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7D0BC" w14:textId="51BD3CCE" w:rsidR="005036AF" w:rsidRPr="000120FD" w:rsidRDefault="005036AF" w:rsidP="005036AF">
      <w:pPr>
        <w:bidi w:val="0"/>
        <w:spacing w:after="160" w:line="360" w:lineRule="auto"/>
        <w:jc w:val="both"/>
        <w:rPr>
          <w:rFonts w:asciiTheme="majorBidi" w:eastAsia="Calibri" w:hAnsiTheme="majorBidi" w:cstheme="majorBidi"/>
          <w:color w:val="000000" w:themeColor="text1"/>
          <w:lang w:bidi="ar-IQ"/>
        </w:rPr>
      </w:pPr>
      <w:r w:rsidRPr="000120FD">
        <w:rPr>
          <w:rFonts w:asciiTheme="majorBidi" w:eastAsia="Calibri" w:hAnsiTheme="majorBidi" w:cstheme="majorBidi"/>
          <w:noProof/>
          <w:color w:val="000000" w:themeColor="text1"/>
          <w:lang w:bidi="ar-IQ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D28606" wp14:editId="67625D18">
                <wp:simplePos x="0" y="0"/>
                <wp:positionH relativeFrom="margin">
                  <wp:align>center</wp:align>
                </wp:positionH>
                <wp:positionV relativeFrom="paragraph">
                  <wp:posOffset>19050</wp:posOffset>
                </wp:positionV>
                <wp:extent cx="1727200" cy="1498600"/>
                <wp:effectExtent l="19050" t="19050" r="25400" b="25400"/>
                <wp:wrapNone/>
                <wp:docPr id="1614042127" name="مجموعة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7200" cy="1498600"/>
                          <a:chOff x="0" y="0"/>
                          <a:chExt cx="3340100" cy="2981960"/>
                        </a:xfrm>
                      </wpg:grpSpPr>
                      <pic:pic xmlns:pic="http://schemas.openxmlformats.org/drawingml/2006/picture">
                        <pic:nvPicPr>
                          <pic:cNvPr id="512240409" name="صورة 512240409" descr="Triflupromazine hydrochloride | Cas# 1098-60-8 - GlpBio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730"/>
                          <a:stretch/>
                        </pic:blipFill>
                        <pic:spPr bwMode="auto">
                          <a:xfrm>
                            <a:off x="0" y="0"/>
                            <a:ext cx="3340100" cy="298196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509589897" name="مربع نص 1"/>
                        <wps:cNvSpPr txBox="1"/>
                        <wps:spPr>
                          <a:xfrm>
                            <a:off x="2409825" y="257175"/>
                            <a:ext cx="704850" cy="381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399AEE" w14:textId="77777777" w:rsidR="005036AF" w:rsidRPr="002C1DC0" w:rsidRDefault="005036AF" w:rsidP="005036AF">
                              <w:pP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2C1DC0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. HCl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D28606" id="مجموعة 2" o:spid="_x0000_s1026" style="position:absolute;left:0;text-align:left;margin-left:0;margin-top:1.5pt;width:136pt;height:118pt;z-index:251659264;mso-position-horizontal:center;mso-position-horizontal-relative:margin;mso-width-relative:margin;mso-height-relative:margin" coordsize="33401,29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NUA0+wMAAMsIAAAOAAAAZHJzL2Uyb0RvYy54bWycVstuGzcU3RfoPxDs&#10;2taM3hpYDhS7NgK4iVG78JricDREZkiWpF5Bty3yKemyiyz6J/bf9JAzsi07gN0IEMXn5b3nnHup&#10;ozebuiIrYZ3UakrTw4QSobjOpVpM6W/XZwdjSpxnKmeVVmJKt8LRN8c//nC0Npno6lJXubAERpTL&#10;1mZKS+9N1uk4XoqauUNthMJioW3NPIZ20cktW8N6XXW6STLsrLXNjdVcOIfZ02aRHkf7RSG4/1AU&#10;TnhSTSl887G1sZ2HtnN8xLKFZaaUvHWDfYcXNZMKl96bOmWekaWVz0zVklvtdOEPua47uigkFzEG&#10;RJMmT6I5t3ppYiyLbL0w9zAB2ic4fbdZ/n51bs2VubRAYm0WwCKOQiybwtbhF16STYRsew+Z2HjC&#10;MZmOuiPwQAnHWtqfjIcYRFB5CeSfnePlz+3JXq+PiNuT3ck4nQzjyc7u4s6eO0byDN8WA/SeYfCy&#10;VnDKL62grZH6VTZqZj8uzQHoMszLuayk30bpgZjglFpdSn5pmwHgvLRE5lM6SLvdftJPJpQoVkP5&#10;t1/vPt/+c/s3ebSSC8chxmsri2oJFdfsk1SClNscii4rbWUuyB/khLmfSJpMxgfD5GBMDsh5Zd5K&#10;HXAOHoRLGxdYgOhC84+OKH1SMrUQM2eQBOAm7O7sb4/DPf/nlTRnsqqI1f5G+vKqZAa+p1HbYbGF&#10;Dk4/UeA30G/Ufar5shbKN+lqRQUUtXKlNI4Sm4l6LgCXfZdHD1nmLP8VHhOkZ5qMeq2anLfC83IX&#10;w87PBgAH+ZL5+hedw1e29Dq6+xr5vihCIGqdPxe6JqEDR+FbNM9WF84Hfx62hGRROuCHeZZVKrRO&#10;VzIPc3GwdSeVJSuGcoQqluv1NTKJkoo5jwWkV/xErvaO4pZgLjIWwm274DOkLWqn21GD0TNy/ld5&#10;iJwjxGD2Qc/pIJkMxpPxZLQT9N2fkPOX23/J3V+3X0lkrz0Sygnxm7c6FIgQS5hvvN4l931VQZJM&#10;xt0BJagf3cEoHQ3CAZbtCswo6Y8HbZXojVEw9ovEA/iv5OcFOh5RcRY/z6kITJD1lA578Cu4ek/5&#10;jqSHcEPPb+abFoO5zreABskVy6kz/ExCVRdg/5JZPDwIFI+p/4CmqDQu0W2PklLbT9+aD/tBOFYp&#10;WeMhm1L3+5KFKle9U5DCJO33YdbHQX+Aao20e7wyf7yilvWJhjhTPNuGx27Y76vdbIEqdYM3dxZu&#10;xRJTHHdPKUTcdE98kDEleLO5mM1ivymeF+rKoOQ2xSRk0/XmhlnTEufB+Hu9Ex/LnuRXs7eBe4YU&#10;L2RMvgBwgyoyIgyQCLEXX0z09p7kx+O46+E/yPF/AAAA//8DAFBLAwQKAAAAAAAAACEA/W64z5sm&#10;AACbJgAAFAAAAGRycy9tZWRpYS9pbWFnZTEucG5niVBORw0KGgoAAAANSUhEUgAAAW0AAAFtCAYA&#10;AADMATsiAAAAAXNSR0IArs4c6QAAAARnQU1BAACxjwv8YQUAAAAJcEhZcwAADsMAAA7DAcdvqGQA&#10;ACYwSURBVHhe7Z0/iBa5+8C3tLQ6LK6QA9HS4go5BMUrFEFwO+GahW0st7CQa7aSxcpmQY4rLISz&#10;OVjkCssthWPBctnKTsstLCznd8/7/eVljPNOMpNkkif5DCzrn8wk+TzP+3kzeSd5tzoOCEAAAhBQ&#10;Q2BLTUtpKAQgAAEIdEibJIAABCCgiADSVhQsmgoBCEAAaZMDEIAABBQRQNqKgkVTIQABCCBtcgAC&#10;EICAIgJIW1GwaCoEIACB6qW9s7PTbW1tdcfHx0QbAhCAgHoCSFt9COkABCDQEgGk3VK06SsEIKCe&#10;ANJWH0I6AAEItEQAabcUbfoKAQioJ4C01YeQDkAAAi0RQNotRZu+QgAC6gkgbfUhpAMQgEBLBJB2&#10;S9GmrxCAgHoCSFt9COkABCDQEgGk3VK06SsEIKCeANJWH0I6AAEItEQAabcUbfoKAQioJ4C01YeQ&#10;DkAAAi0RQNotRZu+QgAC6gkgbfUhpAMQgEBLBJB2S9GmrxCAgHoCSFt9COkABCDQEgGk3VK06SsE&#10;IKCeANJWH0I6AAEItEQAabcUbfoKAQioJ4C01YeQDkAAAi0RQNotRZu+QgAC6gkgbfUhpAMQgEBL&#10;BJB2S9GmrxCAgHoCSFt9COkABCDQEoHqpX16etodHx935+fnLcWVvkIAApUSqF7alcaNbkEAAo0S&#10;QNqNBp5uQwACOgkgbZ1xo9UQgECjBJB2o4Gn2xCAgE4CSFtn3Gg1BCDQKAGk3Wjg6TYEIKCTANLW&#10;GTdaDQEINEpAtbS/fPnSnZycrH4+ffo0KYT9c+XPHBCAAAQ0EFAt7WfPnnVbW1urnytXrnRT5Ns/&#10;V/7MAQEIQEADgWqkLeLe3d31Zo60vVFREAIQKIhAVdIWcb99+9YLL9L2wkQhCECgMALVSdt3mgRp&#10;F5aJNAcCEPAiUI20RdZmfttnmgRpe+UHhSAAgcIIVCPt169frz6MNOJ2TZMg7cIykeZAAAJeBKqR&#10;tjz2N+VpEqTtlR8UggAECiNQlbSF7c2bN72mSZB2YZlIcyAAAS8C1Un77OzMa5oEaXvlB4UgAIHC&#10;CFQnbeHrM02CtAvLRJoDAQh4EahS2j7TJEjbKz8oBAEIFEagWmm7pkmQdmGZSHMgAAEvAtVK2zVN&#10;grS98oNCEIBAYQSqlvbYNAnSLiwTaQ4EIOBFoHppb5omQdpe+UEhCECgMALVS3vTNAnSLiwTaQ4E&#10;IOBFoAlpD02TIG2v/KAQBCBQGIFmpG1Pk/RXTvIlCIVlJc2BAAQ2EmhG2vY0idlYSn4jbV4hEICA&#10;FgJNSdueJjHiRtpa0pV2QgACzUnbnibxGWk/evSoe/z4cXd+fk7GQAACEMhKoEhpf/78eSXJhw8f&#10;jsLpf5goW7P6Hv3zXNL++PFjd+HChdXOgRcvXuxevHjhWw3lIAABCEQnUJS0v3792h0cHKzkaCR5&#10;enq6sdOHh4errVjlR0bQU47t7e31uXKdsUPELW8gZjrl2rVr3bt376ZUR1kIQAACUQgUI+2jo6Pu&#10;8uXLazHKSFtG3CUdx8fH3fXr19dtvHfvXjf2plJS22kLBCBQB4Hs0hbp3b59ey1C+fOHDx+Kpvvy&#10;5cvu0qVLqzbL1MnTp0+Z7y46YjQOAvUQyCZt+VBvb29vLWuRoIy2tRxD7ReZc0AAAhBISSCLtOXD&#10;PDNvLSPV/f39TuazNR5ypyDTJGa+W6ZPZBqFAwIQgEAKAotKWz68kw/xjODkUbrS5q3nQq65b3OZ&#10;cB4EIBCfwCLSlqcv+qPRGzdudO/fv4/fmwKuWNNdRAE4aQIEIGARSCptmfeVD+nMc84yb/3q1avq&#10;g2CeMzd3FNLvN2/eVN9vOggBCKQnkEzaPGHRrZ6C6T8ZI3cYpT8Zkz7lqAECEAghEF3a9rPMsihF&#10;pkdaPjQ8g95yfOg7BDQRiCZtmRKQDxZ5imI4/Ga1Z39JvKz+1PrUjKYkp60QqIlAsLRFOvLIHvtz&#10;+KWF/eYmq0BZEu/HjlIQgEDXBUtbJGSELYtl2AnPL63k6RmZ45Y7kx9++KH7888//U6kFAQg0DSB&#10;YGkLPXkihD045uXR8+fPV296crfCAQEIQMBFIIq0XZXw/5sJyBuejLaRNlkCAQj4EEDaPpQSlkHa&#10;CeFyaQhUSABpZw4q0s4cAKqHgDICSDtzwJB25gBQPQSUEUDamQOGtDMHgOohoIwA0s4cMKSdOQBU&#10;DwFlBJB25oAh7cwBoHoIKCOAtDMHDGlnDgDVQ0AZAaSdOWBIO3MAqB4Cyggg7cwBQ9qZA0D1EFBG&#10;AGlnDhjSzhwAqoeAMgJIO3PAkHbmAFA9BJQRQNqZA4a0MweA6iGgjADSzhwwpJ05AFQPAWUEkHbm&#10;gCHtzAGgeggoI4C0MwcMaWcOANVDQBkBpJ05YEg7cwCoHgLKCCDtzAFD2pkDQPUQUEYAaWcOGNLO&#10;HACqh4AyAkg7c8CQduYAUD0ElBFA2pkDhrQzB4DqIaCMANLOHDCknTkAVA8BZQSQduaAIe3MAaB6&#10;CCgjgLQzBwxpZw4A1UNAGQGknTlgSDtzAKgeAsoIIO3MAUPamQNA9RBQRgBpZw4Y0s4cAKqHgDIC&#10;SDtzwJB25gBQPQSUEUDamQOGtDMHgOohoIwA0s4cMKSdOQBUDwFlBJB25oAh7cwBoHoIKCOAtDMH&#10;DGlnDgDVQ0AZAaSdOWBIO3MAqB4Cyggg7cwBQ9qZA0D1EFBGAGlnDhjSzhwAqoeAMgJIO3PAkHbm&#10;AFA9BJQRQNqZA4a0MweA6iGgjADSzhwwpJ05AFQPAWUEkHbmgCHtzAGgeggoI4C0MwcMaWcOANVD&#10;QBkBpJ05YEg7cwCoHgLKCCDtzAFD2pkDQPUQUEYAaWcOGNLOHACqh4AyAkg7c8CQduYAUD0ElBFA&#10;2pkDZqT9+++/Z24J1UMAAhoIIO3MUfrrr7+6X375pdva2uru3bvXnZ6eZm4R1UMAAiUTQNoFROfl&#10;y5fdpUuXVuKWn6dPn3bn5+cFtIwmQAACpRFA2oVERCQtsr5w4cJK3CJxkTkHBCAAgT4BpF1YPnz8&#10;+LF7+PDhetR9/fr17vj4uLBW0hwIQCAXAaSdi7yj3nfv3nXXrl1by1tE/vnz50JbS7MgAIGlCCDt&#10;pUjPrOfFixfdxYsXV/KWqZP9/f3u69evM6/GaRCAgHYCSFtBBGW+e29vbz3qlvnuN2/eKGg5TYQA&#10;BGITQNqxiSa8njwOePv27bW8b9y40b1//z5hjVwaAhAojQDSLi0iHu05OjrqLl++vJb348ePme/2&#10;4EYRCNRAAGkrjaLMax8cHKznu2XeW/7OfLfSgNJsCHgSQNqeoEotJk+U7OzsrEfdMgKXkTgHBCBQ&#10;JwGkXUlcZW5b5rjNqkqWxFcS2Ea6cXZ21p2cnMz6kXNbOpB2ZdGWp0r6S+LlqROWxFcW5Aq7c/Pm&#10;zfWAwww8fH/LuS0dSLvCaMu8tjzPbZbEy3y3PO/NAYFSCSBt/8ggbX9W6krKfHd/SbyssJSVlhwQ&#10;KI1AX9rb29vds2fPvH8ODw9L607S9iDtpHjLuLjsXSJ7mJjbTRG57HHCAYFSCPSlLcLm2EwAaTeU&#10;Hf0tYGXqhC1gGwp+4V1F2v4BQtr+rKooabaANaNutoCtIqzqO4G0/UOItP1ZVVVSlsTLY4FG3iyJ&#10;ryq86jqDtP1DhrT9WVVZ0t4C9tGjRyyJrzLSZXcKafvHB2n7s6q6JFvAVh3e4juHtP1DhLT9WVVf&#10;Uh4RlM2n+vPdLImvPuxFdLAv7SdPnnivjCyi8Qs3AmkvDFxDdR8+fPhmC1jZDlb+jQMCqQjMXVwj&#10;S99bO5B2axGf0F+zBaw84/3bb79NOJOiEJhGAGn780La/qyaLCmLcGS6REbbHBBIRYDpEX+ySNuf&#10;VZMlkXaTYV+803wQ6Y8cafuzarIk0m4y7It3Gmn7I0fa/qyaLIm0mwz74p1G2v7IkbY/qyZLIu0m&#10;w754p5G2P3Kk7c+qyZJIu8mwL95ppO2PHGn7s2qyJNJuMuyLdxpp+yNH2v6smiyJtJsM++KdRtr+&#10;yJG2P6smSyLtJsO+eKeRtj9ypO3PqsmSSLvJsC/eaaTtjxxp+7NqsiTSbjLsi3d6d3e3E3HLT2vf&#10;+TgVNtKeSqyx8ki7sYDT3UEC8r2VV65cmf0TEyvSjkmzwmsh7QqDSpcmExBpmy2Lp/4W2cc8kHZM&#10;mhVeC2lXGFS6NJlAX9oiYTOV4/N7e3t7cn1jJyDtqDjruxjSri+m9Gg6gb60RdQ5D6Sdk76CupG2&#10;giDRxOQEkHZyxFQQiwDSjkWS68wlIDm4v7/fvXr1au4lgs9D2sEIucBSBJD2UqSpZxOB4+Pj7F/E&#10;gbTJTzUEkLaaUFXbUKT9bWiZ06421eN0DGnH4chV5hNA2kh7fvY0eCbSbjDohXUZaSPtwlKy7OYg&#10;7bLj00LrSpO2LK7xXR0pc+GxD6ZHYhOt7HpIu7KAKuxOidL2XRWJtBUmnPYmI23tEdTf/tKkLaNs&#10;kbHPj7Q99sFIOzbRyq6HtCsLqMLulCZtVkQqTKKWmoy0W4p2mX1F2nwQWWZmFtoqpF1oYBpqFtJG&#10;2g2le3hXkXY4Q64QRgBpI+2wDGrsbKTdWMAL7C7SRtoFpmW5Tfr69WsnL5oPHz6U20haVjUBpI20&#10;q05wOgeB2gggbaRdW07THwhUTSC1tN+/f9/duHFj9G6SXf6qTjE6BwEIxCSQStqfP3/udnZ21t/9&#10;+Pjx443NRtoxI8q1IACBqgnElrZ8TnNwcNBdvHhxJWz5LX8fO/rfxh77Ox+nBo8VkVOJVVZeEtB8&#10;OenZ2dmk3plzcyfxpEZTWB2BmNI+OjrqLl++/M3oWkbcmg6krSlaCdoq+yiYzW+mLs8158pvDgik&#10;IhBD2qenp93t27fXuS5/1vpEFNJOlWlKrtuXtsh7yq5kSFtJkJU3M0Ta5+fn3d7e3lrWMsqW0bbm&#10;A2lrjl6EttvSlr/7TpMg7QgB4BJOAnOl/eLFi/W89YULF1ZfDizz2doPpK09goHtt6Uto23faRKk&#10;HQif070ITJW2lL927dp6dP3o0aNO27z1GBik7ZU29RYy4hVR9wXuM02CtOvNi5J65itt2XLh4cOH&#10;a1nLs9fyDHZtB9KuLaIT+9OX9tu3b9cJ7zNNgrQnwqb4LAIuacu89dOnTzuZApE7xUuXLnVv3ryZ&#10;VZeGk5C2higlbGNf2lLN7u6u99MkSDthYLj0msCYtF+9erWStMhapC3yFonXfCDtmqPr0Tdb2l++&#10;fPGeJkHaHoApEkxgSNpm6bl5XFWmRWR6pIUDabcQ5ZE+2tKWor7TJEi78eRZqPt9acsHivLBopH1&#10;9evXV7tQtnQg7ZaiPdDXIWn7TpMg7caTZ6HuG2nfunVrPW8tS8/lkb4Wj6qlLe/KsgnMnTt3upcv&#10;X7YYX2efN0nbZ5oEaTvxrh41IwfdnMZK/PHHH91PP/3U/fjjj6sRtiyWqX3eeoxHtdLuP1gvt1AS&#10;7FofAQp5SWySts80CdIeJ08OhmRmt1pmbpaem9cw0u666qT97t27bx6sl1HOP//80/WDXtvD9iEv&#10;jTFpu6ZJkPYweXIwJCO71ShaXrdm3lqWnv/999/fPNYn0yOt3j1XI23ZEObevXujG8JIkPuPB9Wy&#10;rDXkJeKS9tg0CdL+ljw5GJKJ/zu3f3ditkztLz23F9DwQWQ488WvMHVDmNYexHcFxCXtsWkSpP0/&#10;uuSgK8vc/z90dzK29Fw+nOzfPcsjfzUtVa92Tjtk5Czv2P2Ruevrhtxpp7OEj7Q3TZMg7W51i242&#10;05+6KZE9Mm8xB0MZhPDX+YpVOqdtv8uGzFFPfYfXGuhN7faVtj1N8uTJk/UiHLlGawc5GBZx++4k&#10;ZOl5zGuF9WqZs1XNaafcEMY1l7ZMOJavxVfa9jSJ+ZBIfrckbXIwPEdD7pDHag8dtYf3bJkrqJC2&#10;fBBhbwgjew7EPqbOTcauP8f1pkjbniYx4h6Ttswz1jDXOPRZSKoctJ+c0L5pv8nrmHcnY6+V2u+e&#10;i5e27Na19IYwQ19NJP+m8XBt+j5V2vY0iWukLR8QTZ3rLY2zPTJcYlOi/jPKwlieV9aag0NPfKTe&#10;MnXTl/e6Xg+l5d5Qe4qVdowNYcyXeM5NEPtLQDWtxJLklEca5UOysY10pkp7aJpkbKTdHzWGzFvm&#10;eDHFyEEz6Jj7fYTac9C+Q1762WqzItXcFcqXI8hIXPNRnLTtDWEE8tQNYexRiiTO3GPoHbv0PQ/s&#10;u5Ox2/g50ranSVxz2kOjxrkSmxvHKefFyEFb+DFy0OwXrWHfjRx3yGMxtnNQnhzTeudSjLTNyDAk&#10;Me131ZgP3mt4x7ZF4ZOYJycnnfz4fi9k/4VhzpXfPkf/hSwjHxmFlzTfHSsHU+1CN/RmUtqoMcbd&#10;iU8uzS1j56DvVJcMHOXbnOb+zG1vsdMjobeAS46G54gxZsCGriUv5p2dnfVq0JJvAYfEeHBwkP0L&#10;V+0X89SpsBjC982TUnOw/2alKQdl2s41bSOy7j8xNeXPrjtR37ibcllH2jFuWexPiqe+2KYCM+Xn&#10;vmPPrW/ovCXfrGK2W65VyqhRclAWtZgXoc/dic0idNAxl20pOSifnYTcIc/tf+h5dg7Kh+abjual&#10;bU81yIYwUx9rsp/JnPNiCw26PbryeccOrdOcb4tCpho0bleZa9QYIwdjDDpC82HoUUTXqDG0zk05&#10;uNSAKVb7zXUkB2UqdWyqqS9t+RLs/tSgz59jtnnxkbbcCptlv0Mbwrg6V+Kz1Et+m4a2D/Vc8TT/&#10;33+sLuX2mzEeBYshfF8uvuWW3EiphDcrXy6xytnSjnXdOddZTNr2NIbMwU79EKr0VYtDm9jE+t66&#10;EkUxJ+HGzkk9arTvTqbmYAzhx2ZmX09yUOaTU3x3Ygs56DM9IiPtnEdyaQ8tLZ363LQtw9KeOrAD&#10;OLQYI+Sh/v6blfaFKj7JHnvUaC+WmvNlGNpW2dk5I09JzM1BDW9WPnkVUqaJkXaMTVxS7vMQEkCf&#10;c2NsAWuLImRjLJ82l1Ym9M4lRg7GGHTk4hqj/9rerFKxrl7aoSPDGMJLFbyp153zop9zztR2aSo/&#10;J5/mnNNnEkN4pTCek09zzimlvynaUa20Q0dGAjvVDmApAjnlmj6j5iFRLPUkwJS+5CjrK1GbszzG&#10;NfVzhVDh5+DjU6c9pz905+bL2ae+mspUJ+0Yc5Clr6SKlYCbhDA0B6nxEb5YnDZdZ9MI0P73Oath&#10;U36Il5qL7/Xt+en+ZyS1vln5shkr15e2LJbxXRk5dQsOn7YGfxD5/Pnz9YP1c55TXvJxOR8gS5Sx&#10;RzO3bt1K8mn/En3JVYc9ojZPS8zJwRiDjlwc5tZrPwnSz8HWPjvxYTh3cY2cF/sIlvbVq1c7CfjU&#10;B+uHlv22NhUgz7s+ePCgu3PnTnf37l31u4/FTk7X9cyoUfjNyUH7s5MWv+Fb7nDv37+/ysFff/11&#10;8uZsrhjV8v+2tGW07fNTpLRlNaOMcqYcofs8TKmr9LKyA5/wk6XAHPMIzMnBpRbzzOvRsmdJ7pGD&#10;48yrmtOe8oKJsc/DsumcvjakHc54Sg7mWjYf3st0V0DabrbNSVvDtqbusKUpgbTDufpIu5QNqsJ7&#10;G/8KSNvNtDlpy1clye3XnL1G3Dh1l0Da4fHzkbYpQw5+zxtpu3OwOWnL86GlLz13h21eCfOGtelZ&#10;YaQ9j2v/LB9pt5yDhs+mHETa7hxsTtpuJPWWQNrpY+sj7fStKLcGpB0eG6QdzlDNFZB2+lAh7XHG&#10;SDs8B5F2OEM1V0Da6UOFtJF26ixD2qkJF3R9pJ0+GEgbaafOMqSdmnBB10fa6YOBtJF26ixD2qkJ&#10;F3R9pJ0+GEgbaafOMtn4yWwSdXh4mLq60etPW38+cCleMOPxQ9rp85scRNrps6ycGpB24lgg7cSA&#10;/7s80kba6bOsnBqQduJYIO3EgJG2EzCP/DkRqSqAtBOHC2knBoy0nYCRthORqgJIO3G4kHZiwEjb&#10;CRhpOxGpKoC0E4cLaScGjLSdgJG2E5GqAkg7cbiQdmLASNsJGGk7EakqgLQThwtpJwaMtJ2AkbYT&#10;kaoCSDtxuJB2YsBI2wkYaTsRqSqAtBOHC2knBoy0nYCRthORqgJIO3G4kHZiwEjbCRhpOxGpKoC0&#10;E4cLaScGjLSdgJG2E5GqAkg7cbiQdmLASNsJGGk7EakqgLQThwtpJwaMtJ2AkbYTkaoCSDtxuJB2&#10;YsBI2wkYaTsRqSqAtBOHC2knBoy0nYCRthORqgJIO3G4kHZiwEjbCRhpOxGpKoC0E4cLaScGjLSd&#10;gJG2E5GqAkg7cbiQdmLASNsJGGk7EakqgLQThwtpJwaMtJ2AkbYTkaoCSDtxuJB2YsBI2wkYaTsR&#10;qSqAtBOHC2knBoy0nYCRthORqgJIO3G4kHZiwEjbCRhpOxGpKoC0E4cLaScGjLSdgJG2E5GqAkg7&#10;cbiQdmLASNsJGGk7EakqgLQThwtpJwaMtJ2AkbYTkaoCSDtxuJB2YsBI2wkYaTsRqSqAtBOHC2kn&#10;Boy0nYCRthORqgJIO3G4kHZiwEjbCRhpOxGpKrCItI+OjrrHjx93nz9/VgUnRmP39vY6Efemvr96&#10;9arb2trq9vf3Y1TX5DWMlMY633IOPnr0aDQHJffIQT0vnUWkbUabFy9e7A4ODrqvX7/qIZS4pUg7&#10;HLCPtE0ZcvB73kg7PAeXvMIi0pZRpoy05d1cfq5du9a9e/duyX4WWxfSDg+Nj7QlB2XESQ4i7fCM&#10;y3uFRaRtuvjhw4fuxo0b6xfOvXv3utPT07wEMteOtMMD4CNtU8v79+/JQQs5I+3wHFzyCotK23Ts&#10;zZs33aVLl9bylnnf8/PzJftdTF1IOzwUU6Rtanv58iU5+P8wkHZ4Di55hWBpX716tbt161Y3Vbwy&#10;ry3JcuHChZW8Za5RXkgtHXLn8eDBg+7OnTvd3bt3mTKaGHzJIfmMRPjNyUEZKDx9+rTpHJQ7j/v3&#10;73c///wzH4ZPzL9cxYOl/fz583XSy+h5qnjtucbr1693x8fHuXgsUq/IQt7kzPyqCMf8WaaMPn78&#10;uEg7NFcin4nIZyOGm/k9JweF98OHD9fXaiEH7c+Z5G7l33//1ZwSzbQ9WNpCKkbS23ON8iKqUV4v&#10;XrxY3VWIZOQuQ+42ZMRo/7uMAFudMhp79clnIPLGZiQtn5FI7tj/Pke8MljovxHUmIPm7sTkIE/T&#10;6HN9FGmbbkvSy4vFvKDmJH1/rrEvNX1ov22xPTKUJxnsZ7ftEficUaN2TpvaP8RGPhuxD5vznBzc&#10;9Maqna08q27m/+U12uraCe1xjCptAyM06e25RpHX0AtUA/xNI8Mpo8k5o0YNbHzbOCef5pzTb4/v&#10;m4RvH3KWm5ODOdtL3eMEkkhbqoyR9Pa0i7kV1hDUGG88PqNzDSzmtnFoumLKqtoYOahZeDH6Pzd2&#10;nJeOQDJpmybHSHp72qX02zp7ikfmp+euArXnIGuaMtqU1jE+I+lfW3LQrMqVaYE5b/72G2jpORh6&#10;p5FOOVw5lEByaZsG2km/s7MzeS+SfiKW+AFKjDn9TQG1P+3XPGU0Nm/dfwQv9py+Pac7NQc1fIhn&#10;350MfXYSKg3Oz0tgMWmbbspztSGfXNu3fPLBirwYcx5LPrYoz3aHjhpzstpUt73YJdXTMzHEO/S4&#10;XO4cHLo7kadqOOojsLi0BWGMpLenXXIsibcXCMUeGY6lW+iosZRUFrH0nzhaKo4xctB+A12q7f3Y&#10;DX12MnWtRCm5QDv8CGSRtmlajKS3p12mrsz0w/R9KXspfqqR4Vj7hlaVatlFsZQNnGLsh2O/gebI&#10;QfmsI0cOzn39cN58AlmlbZodmvRDt7wy/53iKHHDIVuAJUwZbWI/9EaTKlZT4h+6H86S/WplIdqU&#10;+LVUtghpC/AYSW/f8sZ8vlnD9rL2i1nmvmUkOfV4/fp1t7u72928eXP9s7293T179qw7Ozuberl1&#10;eVuMpT2BESsH+1vAxs5BtpednX7VnFiMtA3RodvmqXuR2NMucts491hyFD+3jfZ5Q3L0WRL/5MmT&#10;7sqVK9/t52Hv7yECnxKTWG8msfi4rhMjB+0+x8jB/uZqJdyduDjy/2kIFCdt080Yt4Bm2mXup+ih&#10;0zZpQuZ3VXmzsXewGxOtjKr7chZ52z+2vGVEPnbE+LDPr7dpSsXIQfMGOueOR3qlOQfTRIWrFitt&#10;E5r+qHGpD1vsxRgyzaD1yxrMo2DyZMumBT4ywjZCFlGLjD99+vTdq0Ok35e7lB0qJyfKEwxDG2Np&#10;fMkNLZbyuXMJ6WuMD+lD6ufccgkUL21BZ48aRUDy5QGxjxKfAY/Vx7Hl32ZKRH6fnJw4q5TpESN5&#10;+fPQIbfvUqaWxR1Dj9alysH+V/PJh8p8NZ8zJZsqoELaJiIp9yIpfbVlqqyU0bMRsHz46HPI6Lov&#10;+k3nzJ0S8GlDrjLkYC7y1GsIqJK2abS9XDxkNKdtT4nYqStPhBhpy599DzNN4js6972ulnLkoJZI&#10;1ddOldI2YQjZe1tGTPZm+jWODF0p2x9pb5rqGLqGPPrnM5Xiql/7/4fM3dureuc+oqmdIe2fRkC1&#10;tKWrU+ehY2yZOg1x+aX7j/n5TpGU36vlWkgOLseamrpOvbRNEH1GLSEj85qTpf/0iEyViMRl1L3p&#10;KZKaWYT0jRwMoce5vgSqkbbp8NAc9T///PPNpkQhc+C+YLWVkxG2/Ry2EbhIXP4fiftFlRz040Sp&#10;eQSqk7bB0H8axOwiN2fz+3lYdZ719u3bb57D3iRxGYVLWY5xAuQgGZKCQLXSFlhmRd6dO3dWiz04&#10;/AjIh4yHh4crgY8ta2f+282THHQzosQ0AlVLexoKSm8iIE+JyOOAQxKf8sQJhCEAgXACSDucYVNX&#10;kIU19vy3aw+SpgDRWQgkJoC0EwOu9fL9J05kBM4BAQgsQwBpL8O5yFpk2sPs5DdnftpnKXuRHadR&#10;EFBMAGkrDl5o0+UDx/7uflOvh7SnEqM8BMIJIO1whqqv0H86ZMrcdH/5O9MjqlOAxisjgLSVBSx2&#10;c/sbRonAfb+Rpr+v9hTZx24/14NAawSQdmsRH+iv/a01Mr+9aTMoEXS/PKNsEggCyxJA2svyLrI2&#10;mdu2xW2WsJsv9zUfWNpfSRbyRb9FwqBRECicANIuPEBLNk9G2D5f7Gv2Ivny5cuSzaMuCEDgPwJI&#10;mzT4hoAsnpEl7CLw/ijb/FnmwDd9LyQoIQCB9ASQdnrG1AABCEAgGgGkHQ0lF4IABCCQngDSTs+Y&#10;GiAAAQhEI4C0o6HkQhCAAATSE0Da6RlTAwQgAIFoBJB2NJRcCAIQgEB6Akg7PWNqgAAEIBCNANKO&#10;hpILQQACEEhPAGmnZ0wNEIAABKIRQNrRUHIhCEAAAukJIO30jKkBAhCAQDQCSDsaSi4EAQhAID0B&#10;pJ2eMTVAAAIQiEYAaUdDyYUgAAEIpCeAtNMzpgYIQAAC0Qgg7WgouRAEIACB9ASQdnrG1AABCEAg&#10;GgGkHQ0lF4IABCCQngDSTs+YGiAAAQhEI4C0o6HkQhCAAATSE0Da6RlTAwQgAIFoBJB2NJRcCAIQ&#10;gEB6Akg7PWNqgAAEIBCNANKOhpILQQACEEhPAGmnZ0wNEIAABKIRQNrRUHIhCEAAAukJIO30jKkB&#10;AhCAQDQCSDsaSi4EAQhAID0BpJ2eMTVAAAIQiEYAaUdDyYUgAAEIpCeAtNMzpgYIQAAC0Qgg7Wgo&#10;uRAEIACB9ASQdnrG1AABCEAgGgGkHQ0lF5pC4OzsrDs5OVn9TD1Czp1aF+UhUBoBpF1aRBppz82b&#10;N7utra3Vz1Rxh5ybCu/x8XG3u7vbXbly5buf7e3t7vXr186qDw8PO+mb/MgbEwcEhgggbfIiC4EQ&#10;8YacG7uzb9++XUnWvAGN/ZZyIvdNx7Nnz2a/kcXuF9crlwDSLjc2VbcsRLwh58aE+uTJk29kLaNs&#10;aZv8uwhYfsvf5d/7Mt806kbaMaNT77WQdr2xLbpnIeINOTcWFFvYMjXy6dOnwcvLv8sUiRG3SHxo&#10;Sghpx4pO3ddB2nXHt9jehYg35NwYQGSKw2fkbNfVF7f0wT6Qdozo1H8NpF1/jIvsYYh4Q86NAaNf&#10;v4jW95ARd3+qxJ7fRtq+JNsuh7Tbjn+23oeIN+Tc0A73R9ki4KlH/wkTmWLpH0h7Ks02yyPtNuOe&#10;vdch4g05N7TjIl0zNSJ/nnNsmvtG2nNotncO0m4v5kX0OES8IeeGdn5seiP02kg7lGAb5yPtNuJc&#10;XC/74jULSnx/98U5dWFOKAhTt/zeNGKeWwfSnkuurfOQdlvxLqa3vgtSXItWbGl//PhxtYAl9Of0&#10;9PQ7Vv0PEufMZ7vgI20XIf5fCCBt8iALgb60h5Z+j/1bX+S2tPf3971WJ7reDHZ2dr7jInX1n7WO&#10;DQ5pxyZa5/WQdp1xLb5XIfPSY+fKCFvEHfpzdHT0HUPZDwRpF59a1TcQaVcf4jI7mEraqXvbn9OO&#10;XRcj7dhE67we0q4zrsX3Sru05+xO6AoK0nYR4v+Z0yYHshHQKu3+UnTZSnXOIdeQc+3tV5H2HJrt&#10;ncNIu72YF9FjrdKWHfrMvLbId+oxtqISaU+l2WZ5pN1m3LP3Wqu0BVx/XnvqlxX0R+r2ikqknT0t&#10;VTQAaasIU32N1Czt/lL2od36NkVLvjCh//SJvTgHadeX5yl6hLRTUOWaTgKapf3ly5dvduuT0bP8&#10;29ghwu6v5LQ3i5JzkbYzbSjwHwGkTRpkIaBZ2gKsP2qW0bMIWaRrT5eY747sL+bZNDpH2llSUV2l&#10;SFtdyOposHZpG3HbXyVmBG5WdNorL8emU5B2HbmduhdIOzVhrj9IQOaFzQZRUz/MCzk3djhkXtrs&#10;kT22NN6MxMfqR9qxo1Pn9ZB2nXGlVxkIyFRI/wt9zRf8+u5EKPPiUta3fIYuUmUBBJB2AUGgCRCA&#10;AAR8CSBtX1KUgwAEIFAAAaRdQBBoAgQgAAFfAkjblxTlIAABCBRAAGkXEASaAAEIQMCXANL2JUU5&#10;CEAAAgUQQNoFBIEmQAACEPAlgLR9SVEOAhCAQAEE/g9XjNSNUHX77gAAAABJRU5ErkJgglBLAwQU&#10;AAYACAAAACEAEuAjRtwAAAAGAQAADwAAAGRycy9kb3ducmV2LnhtbEyPS2vDQAyE74X+h0WF3pr1&#10;g75cr0MIbU+hkKRQelNsxTbxao13Yzv/vuqpPWnEiNE3+XK2nRpp8K1jA/EiAkVcuqrl2sDn/u3u&#10;CZQPyBV2jsnAhTwsi+urHLPKTbylcRdqJSHsMzTQhNBnWvuyIYt+4Xpi8Y5usBhkHWpdDThJuO10&#10;EkUP2mLL8qHBntYNlafd2Rp4n3BapfHruDkd15fv/f3H1yYmY25v5tULqEBz+DuGX3xBh0KYDu7M&#10;lVedASkSDKQyxEweExEHEelzBLrI9X/84gc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2NUA0+wMAAMsIAAAOAAAAAAAAAAAAAAAAADoCAABkcnMvZTJvRG9jLnht&#10;bFBLAQItAAoAAAAAAAAAIQD9brjPmyYAAJsmAAAUAAAAAAAAAAAAAAAAAGEGAABkcnMvbWVkaWEv&#10;aW1hZ2UxLnBuZ1BLAQItABQABgAIAAAAIQAS4CNG3AAAAAYBAAAPAAAAAAAAAAAAAAAAAC4tAABk&#10;cnMvZG93bnJldi54bWxQSwECLQAUAAYACAAAACEAqiYOvrwAAAAhAQAAGQAAAAAAAAAAAAAAAAA3&#10;LgAAZHJzL19yZWxzL2Uyb0RvYy54bWwucmVsc1BLBQYAAAAABgAGAHwBAAAqL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صورة 512240409" o:spid="_x0000_s1027" type="#_x0000_t75" alt="Triflupromazine hydrochloride | Cas# 1098-60-8 - GlpBio" style="position:absolute;width:33401;height:29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BJLyAAAAOIAAAAPAAAAZHJzL2Rvd25yZXYueG1sRI9PSwMx&#10;FMTvgt8hPKE3m3SpYrdNS1cpeBNXDx4fm7d/avKyJLHdfvtGEDwOM/MbZrObnBUnCnHwrGExVyCI&#10;G28G7jR8fhzun0DEhGzQeiYNF4qw297ebLA0/szvdKpTJzKEY4ka+pTGUsrY9OQwzv1InL3WB4cp&#10;y9BJE/Cc4c7KQqlH6XDgvNDjSM89Nd/1j9NQtXvvvt5eLFXHcdU29UQ2VFrP7qb9GkSiKf2H/9qv&#10;RsPDoiiWaqlW8Hsp3wG5vQIAAP//AwBQSwECLQAUAAYACAAAACEA2+H2y+4AAACFAQAAEwAAAAAA&#10;AAAAAAAAAAAAAAAAW0NvbnRlbnRfVHlwZXNdLnhtbFBLAQItABQABgAIAAAAIQBa9CxbvwAAABUB&#10;AAALAAAAAAAAAAAAAAAAAB8BAABfcmVscy8ucmVsc1BLAQItABQABgAIAAAAIQBTmBJLyAAAAOIA&#10;AAAPAAAAAAAAAAAAAAAAAAcCAABkcnMvZG93bnJldi54bWxQSwUGAAAAAAMAAwC3AAAA/AIAAAAA&#10;" stroked="t" strokecolor="windowText">
                  <v:imagedata r:id="rId5" o:title="Triflupromazine hydrochloride | Cas# 1098-60-8 - GlpBio" cropbottom="7032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مربع نص 1" o:spid="_x0000_s1028" type="#_x0000_t202" style="position:absolute;left:24098;top:2571;width:7048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+keyQAAAOMAAAAPAAAAZHJzL2Rvd25yZXYueG1sRE9fS8Mw&#10;EH8X9h3CDXxzqcK0rcuGiOIGlmk38PVozrZbcylJXOs+vREEH+/3/xar0XTiRM63lhVczxIQxJXV&#10;LdcK9rvnqxSED8gaO8uk4Js8rJaTiwXm2g78Tqcy1CKGsM9RQRNCn0vpq4YM+pntiSP3aZ3BEE9X&#10;S+1wiOGmkzdJcisNthwbGuzpsaHqWH4ZBR9D+eK2m83hrV8X5+25LF7pqVDqcjo+3IMINIZ/8Z97&#10;reP8eZLN0yzN7uD3pwiAXP4AAAD//wMAUEsBAi0AFAAGAAgAAAAhANvh9svuAAAAhQEAABMAAAAA&#10;AAAAAAAAAAAAAAAAAFtDb250ZW50X1R5cGVzXS54bWxQSwECLQAUAAYACAAAACEAWvQsW78AAAAV&#10;AQAACwAAAAAAAAAAAAAAAAAfAQAAX3JlbHMvLnJlbHNQSwECLQAUAAYACAAAACEALgvpHskAAADj&#10;AAAADwAAAAAAAAAAAAAAAAAHAgAAZHJzL2Rvd25yZXYueG1sUEsFBgAAAAADAAMAtwAAAP0CAAAA&#10;AA==&#10;" fillcolor="window" stroked="f" strokeweight=".5pt">
                  <v:textbox>
                    <w:txbxContent>
                      <w:p w14:paraId="56399AEE" w14:textId="77777777" w:rsidR="005036AF" w:rsidRPr="002C1DC0" w:rsidRDefault="005036AF" w:rsidP="005036AF">
                        <w:pPr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2C1DC0">
                          <w:rPr>
                            <w:b/>
                            <w:bCs/>
                            <w:sz w:val="28"/>
                            <w:szCs w:val="28"/>
                          </w:rPr>
                          <w:t>. HCl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F7FA006" w14:textId="77777777" w:rsidR="005036AF" w:rsidRPr="000120FD" w:rsidRDefault="005036AF" w:rsidP="005036AF">
      <w:pPr>
        <w:bidi w:val="0"/>
        <w:spacing w:after="160" w:line="360" w:lineRule="auto"/>
        <w:jc w:val="both"/>
        <w:rPr>
          <w:rFonts w:asciiTheme="majorBidi" w:eastAsia="Calibri" w:hAnsiTheme="majorBidi" w:cstheme="majorBidi"/>
          <w:color w:val="000000" w:themeColor="text1"/>
          <w:lang w:bidi="ar-IQ"/>
        </w:rPr>
      </w:pPr>
    </w:p>
    <w:p w14:paraId="5E2AFD50" w14:textId="77777777" w:rsidR="005036AF" w:rsidRPr="000120FD" w:rsidRDefault="005036AF" w:rsidP="005036AF">
      <w:pPr>
        <w:bidi w:val="0"/>
        <w:spacing w:after="160" w:line="360" w:lineRule="auto"/>
        <w:jc w:val="both"/>
        <w:rPr>
          <w:rFonts w:asciiTheme="majorBidi" w:eastAsia="Calibri" w:hAnsiTheme="majorBidi" w:cstheme="majorBidi"/>
          <w:color w:val="000000" w:themeColor="text1"/>
          <w:lang w:bidi="ar-IQ"/>
        </w:rPr>
      </w:pPr>
    </w:p>
    <w:p w14:paraId="3244DF13" w14:textId="77777777" w:rsidR="005036AF" w:rsidRPr="000120FD" w:rsidRDefault="005036AF" w:rsidP="005036AF">
      <w:pPr>
        <w:bidi w:val="0"/>
        <w:spacing w:after="160" w:line="360" w:lineRule="auto"/>
        <w:jc w:val="both"/>
        <w:rPr>
          <w:rFonts w:asciiTheme="majorBidi" w:eastAsia="Calibri" w:hAnsiTheme="majorBidi" w:cstheme="majorBidi"/>
          <w:color w:val="000000" w:themeColor="text1"/>
          <w:lang w:bidi="ar-IQ"/>
        </w:rPr>
      </w:pPr>
    </w:p>
    <w:p w14:paraId="3168E4CB" w14:textId="35F35290" w:rsidR="005036AF" w:rsidRPr="000120FD" w:rsidRDefault="005036AF" w:rsidP="005036AF">
      <w:pPr>
        <w:bidi w:val="0"/>
        <w:spacing w:before="360" w:after="0" w:line="360" w:lineRule="auto"/>
        <w:jc w:val="center"/>
        <w:rPr>
          <w:rFonts w:asciiTheme="majorBidi" w:eastAsia="Calibri" w:hAnsiTheme="majorBidi" w:cstheme="majorBidi"/>
          <w:color w:val="000000" w:themeColor="text1"/>
          <w:lang w:bidi="ar-IQ"/>
        </w:rPr>
      </w:pPr>
      <w:r w:rsidRPr="00D55D06">
        <w:rPr>
          <w:rFonts w:asciiTheme="majorBidi" w:eastAsia="Calibri" w:hAnsiTheme="majorBidi" w:cstheme="majorBidi"/>
          <w:b/>
          <w:bCs/>
          <w:color w:val="000000" w:themeColor="text1"/>
          <w:lang w:bidi="ar-IQ"/>
        </w:rPr>
        <w:t>Figure S1.</w:t>
      </w:r>
      <w:r w:rsidRPr="000120FD">
        <w:rPr>
          <w:rFonts w:asciiTheme="majorBidi" w:eastAsia="Calibri" w:hAnsiTheme="majorBidi" w:cstheme="majorBidi"/>
          <w:color w:val="000000" w:themeColor="text1"/>
          <w:lang w:bidi="ar-IQ"/>
        </w:rPr>
        <w:t xml:space="preserve"> Triflupromazine hydrochloride structure </w:t>
      </w:r>
      <w:r w:rsidRPr="000120FD">
        <w:rPr>
          <w:rFonts w:asciiTheme="majorBidi" w:eastAsia="Calibri" w:hAnsiTheme="majorBidi" w:cstheme="majorBidi"/>
          <w:color w:val="000000" w:themeColor="text1"/>
          <w:lang w:bidi="ar-IQ"/>
        </w:rPr>
        <w:fldChar w:fldCharType="begin" w:fldLock="1"/>
      </w:r>
      <w:r>
        <w:rPr>
          <w:rFonts w:asciiTheme="majorBidi" w:eastAsia="Calibri" w:hAnsiTheme="majorBidi" w:cstheme="majorBidi"/>
          <w:color w:val="000000" w:themeColor="text1"/>
          <w:lang w:bidi="ar-IQ"/>
        </w:rPr>
        <w:instrText>ADDIN CSL_CITATION {"citationItems":[{"id":"ITEM-1","itemData":{"author":[{"dropping-particle":"","family":"National Center for Biotechnology Information","given":"","non-dropping-particle":"","parse-names":false,"suffix":""}],"id":"ITEM-1","issued":{"date-parts":[["2022"]]},"title":"PubChem Compound Summary for CID 5568, Triflupromazine","type":"webpage"},"uris":["http://www.mendeley.com/documents/?uuid=faafe960-2b9f-4429-8f91-f6a388fe7316"]}],"mendeley":{"formattedCitation":"&lt;span style=\"baseline\"&gt;[4]&lt;/span&gt;","plainTextFormattedCitation":"[4]","previouslyFormattedCitation":"&lt;span style=\"baseline\"&gt;[4]&lt;/span&gt;"},"properties":{"noteIndex":0},"schema":"https://github.com/citation-style-language/schema/raw/master/csl-citation.json"}</w:instrText>
      </w:r>
      <w:r w:rsidRPr="000120FD">
        <w:rPr>
          <w:rFonts w:asciiTheme="majorBidi" w:eastAsia="Calibri" w:hAnsiTheme="majorBidi" w:cstheme="majorBidi"/>
          <w:color w:val="000000" w:themeColor="text1"/>
          <w:lang w:bidi="ar-IQ"/>
        </w:rPr>
        <w:fldChar w:fldCharType="separate"/>
      </w:r>
      <w:r w:rsidRPr="005D0851">
        <w:rPr>
          <w:rFonts w:asciiTheme="majorBidi" w:eastAsia="Calibri" w:hAnsiTheme="majorBidi" w:cstheme="majorBidi"/>
          <w:noProof/>
          <w:color w:val="000000" w:themeColor="text1"/>
          <w:lang w:bidi="ar-IQ"/>
        </w:rPr>
        <w:t>[4]</w:t>
      </w:r>
      <w:r w:rsidRPr="000120FD">
        <w:rPr>
          <w:rFonts w:asciiTheme="majorBidi" w:eastAsia="Calibri" w:hAnsiTheme="majorBidi" w:cstheme="majorBidi"/>
          <w:color w:val="000000" w:themeColor="text1"/>
          <w:lang w:bidi="ar-IQ"/>
        </w:rPr>
        <w:fldChar w:fldCharType="end"/>
      </w:r>
      <w:r w:rsidRPr="000120FD">
        <w:rPr>
          <w:rFonts w:asciiTheme="majorBidi" w:eastAsia="Calibri" w:hAnsiTheme="majorBidi" w:cstheme="majorBidi"/>
          <w:color w:val="000000" w:themeColor="text1"/>
          <w:lang w:bidi="ar-IQ"/>
        </w:rPr>
        <w:t>.</w:t>
      </w:r>
    </w:p>
    <w:p w14:paraId="23F1FD51" w14:textId="77777777" w:rsidR="00C4299B" w:rsidRDefault="00C4299B"/>
    <w:p w14:paraId="6FFA0DB2" w14:textId="77777777" w:rsidR="005036AF" w:rsidRDefault="005036AF" w:rsidP="005036AF">
      <w:pPr>
        <w:bidi w:val="0"/>
        <w:spacing w:after="160" w:line="360" w:lineRule="auto"/>
        <w:rPr>
          <w:rFonts w:asciiTheme="majorBidi" w:eastAsia="Calibri" w:hAnsiTheme="majorBidi" w:cstheme="majorBidi"/>
          <w:color w:val="000000" w:themeColor="text1"/>
        </w:rPr>
      </w:pPr>
      <w:r w:rsidRPr="000120FD">
        <w:rPr>
          <w:rFonts w:asciiTheme="majorBidi" w:eastAsia="Calibri" w:hAnsiTheme="majorBidi" w:cstheme="majorBidi"/>
          <w:noProof/>
          <w:color w:val="000000" w:themeColor="text1"/>
        </w:rPr>
        <w:drawing>
          <wp:anchor distT="0" distB="0" distL="114300" distR="114300" simplePos="0" relativeHeight="251661312" behindDoc="0" locked="0" layoutInCell="1" allowOverlap="1" wp14:anchorId="12851FB2" wp14:editId="00906434">
            <wp:simplePos x="0" y="0"/>
            <wp:positionH relativeFrom="column">
              <wp:posOffset>2000250</wp:posOffset>
            </wp:positionH>
            <wp:positionV relativeFrom="paragraph">
              <wp:posOffset>20955</wp:posOffset>
            </wp:positionV>
            <wp:extent cx="2213610" cy="1581150"/>
            <wp:effectExtent l="19050" t="19050" r="15240" b="19050"/>
            <wp:wrapNone/>
            <wp:docPr id="122124301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610" cy="15811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EC6304" w14:textId="77777777" w:rsidR="005036AF" w:rsidRDefault="005036AF" w:rsidP="005036AF">
      <w:pPr>
        <w:bidi w:val="0"/>
        <w:spacing w:after="160" w:line="360" w:lineRule="auto"/>
        <w:rPr>
          <w:rFonts w:asciiTheme="majorBidi" w:eastAsia="Calibri" w:hAnsiTheme="majorBidi" w:cstheme="majorBidi"/>
          <w:color w:val="000000" w:themeColor="text1"/>
        </w:rPr>
      </w:pPr>
    </w:p>
    <w:p w14:paraId="159F8C50" w14:textId="77777777" w:rsidR="005036AF" w:rsidRDefault="005036AF" w:rsidP="005036AF">
      <w:pPr>
        <w:bidi w:val="0"/>
        <w:spacing w:after="160" w:line="360" w:lineRule="auto"/>
        <w:rPr>
          <w:rFonts w:asciiTheme="majorBidi" w:eastAsia="Calibri" w:hAnsiTheme="majorBidi" w:cstheme="majorBidi"/>
          <w:color w:val="000000" w:themeColor="text1"/>
        </w:rPr>
      </w:pPr>
    </w:p>
    <w:p w14:paraId="24D69635" w14:textId="77777777" w:rsidR="005036AF" w:rsidRDefault="005036AF" w:rsidP="005036AF">
      <w:pPr>
        <w:bidi w:val="0"/>
        <w:spacing w:after="160" w:line="360" w:lineRule="auto"/>
        <w:rPr>
          <w:rFonts w:asciiTheme="majorBidi" w:eastAsia="Calibri" w:hAnsiTheme="majorBidi" w:cstheme="majorBidi"/>
          <w:color w:val="000000" w:themeColor="text1"/>
        </w:rPr>
      </w:pPr>
    </w:p>
    <w:p w14:paraId="695B02B9" w14:textId="77777777" w:rsidR="00D41A2B" w:rsidRDefault="00D41A2B" w:rsidP="005036AF">
      <w:pPr>
        <w:bidi w:val="0"/>
        <w:spacing w:after="160" w:line="360" w:lineRule="auto"/>
        <w:jc w:val="center"/>
        <w:rPr>
          <w:rFonts w:asciiTheme="majorBidi" w:eastAsia="Calibri" w:hAnsiTheme="majorBidi" w:cstheme="majorBidi"/>
          <w:b/>
          <w:bCs/>
          <w:color w:val="000000" w:themeColor="text1"/>
        </w:rPr>
      </w:pPr>
    </w:p>
    <w:p w14:paraId="235517F7" w14:textId="23BC5A86" w:rsidR="005036AF" w:rsidRDefault="005036AF" w:rsidP="00D41A2B">
      <w:pPr>
        <w:bidi w:val="0"/>
        <w:spacing w:after="160" w:line="360" w:lineRule="auto"/>
        <w:jc w:val="center"/>
        <w:rPr>
          <w:rFonts w:asciiTheme="majorBidi" w:eastAsia="Calibri" w:hAnsiTheme="majorBidi" w:cstheme="majorBidi"/>
          <w:color w:val="000000" w:themeColor="text1"/>
        </w:rPr>
      </w:pPr>
      <w:r w:rsidRPr="00D55D06">
        <w:rPr>
          <w:rFonts w:asciiTheme="majorBidi" w:eastAsia="Calibri" w:hAnsiTheme="majorBidi" w:cstheme="majorBidi"/>
          <w:b/>
          <w:bCs/>
          <w:color w:val="000000" w:themeColor="text1"/>
        </w:rPr>
        <w:t>Figure S2.</w:t>
      </w:r>
      <w:r w:rsidRPr="000120FD">
        <w:rPr>
          <w:rFonts w:asciiTheme="majorBidi" w:eastAsia="Calibri" w:hAnsiTheme="majorBidi" w:cstheme="majorBidi"/>
          <w:color w:val="000000" w:themeColor="text1"/>
        </w:rPr>
        <w:t xml:space="preserve"> CAN molecule structure </w:t>
      </w:r>
      <w:r w:rsidRPr="000120FD">
        <w:rPr>
          <w:rFonts w:asciiTheme="majorBidi" w:eastAsia="Calibri" w:hAnsiTheme="majorBidi" w:cstheme="majorBidi"/>
          <w:color w:val="000000" w:themeColor="text1"/>
        </w:rPr>
        <w:fldChar w:fldCharType="begin" w:fldLock="1"/>
      </w:r>
      <w:r>
        <w:rPr>
          <w:rFonts w:asciiTheme="majorBidi" w:eastAsia="Calibri" w:hAnsiTheme="majorBidi" w:cstheme="majorBidi"/>
          <w:color w:val="000000" w:themeColor="text1"/>
        </w:rPr>
        <w:instrText>ADDIN CSL_CITATION {"citationItems":[{"id":"ITEM-1","itemData":{"URL":"https://pubchem.ncbi.nlm.nih.gov/compound/Diammonium-cerium-nitrate","accessed":{"date-parts":[["2023","7","1"]]},"author":[{"dropping-particle":"","family":"National Center for Biotechnology Information","given":"","non-dropping-particle":"","parse-names":false,"suffix":""}],"id":"ITEM-1","issued":{"date-parts":[["2023"]]},"title":"PubChem Compound Summary for CID 14029277, Diammonium cerium nitrate","type":"webpage"},"uris":["http://www.mendeley.com/documents/?uuid=73bc2760-f618-43cc-8c29-7a48c6ac9718"]}],"mendeley":{"formattedCitation":"&lt;span style=\"baseline\"&gt;[13]&lt;/span&gt;","plainTextFormattedCitation":"[13]","previouslyFormattedCitation":"&lt;span style=\"baseline\"&gt;[12]&lt;/span&gt;"},"properties":{"noteIndex":0},"schema":"https://github.com/citation-style-language/schema/raw/master/csl-citation.json"}</w:instrText>
      </w:r>
      <w:r w:rsidRPr="000120FD">
        <w:rPr>
          <w:rFonts w:asciiTheme="majorBidi" w:eastAsia="Calibri" w:hAnsiTheme="majorBidi" w:cstheme="majorBidi"/>
          <w:color w:val="000000" w:themeColor="text1"/>
        </w:rPr>
        <w:fldChar w:fldCharType="separate"/>
      </w:r>
      <w:r w:rsidRPr="006052F6">
        <w:rPr>
          <w:rFonts w:asciiTheme="majorBidi" w:eastAsia="Calibri" w:hAnsiTheme="majorBidi" w:cstheme="majorBidi"/>
          <w:noProof/>
          <w:color w:val="000000" w:themeColor="text1"/>
        </w:rPr>
        <w:t>[13]</w:t>
      </w:r>
      <w:r w:rsidRPr="000120FD">
        <w:rPr>
          <w:rFonts w:asciiTheme="majorBidi" w:eastAsia="Calibri" w:hAnsiTheme="majorBidi" w:cstheme="majorBidi"/>
          <w:color w:val="000000" w:themeColor="text1"/>
        </w:rPr>
        <w:fldChar w:fldCharType="end"/>
      </w:r>
      <w:r w:rsidRPr="000120FD">
        <w:rPr>
          <w:rFonts w:asciiTheme="majorBidi" w:eastAsia="Calibri" w:hAnsiTheme="majorBidi" w:cstheme="majorBidi"/>
          <w:color w:val="000000" w:themeColor="text1"/>
        </w:rPr>
        <w:t>.</w:t>
      </w:r>
    </w:p>
    <w:p w14:paraId="77951E77" w14:textId="7F746B78" w:rsidR="00D70A52" w:rsidRPr="000120FD" w:rsidRDefault="00D70A52" w:rsidP="00D41A2B">
      <w:pPr>
        <w:bidi w:val="0"/>
        <w:spacing w:after="160" w:line="278" w:lineRule="auto"/>
        <w:jc w:val="center"/>
        <w:rPr>
          <w:rFonts w:asciiTheme="majorBidi" w:hAnsiTheme="majorBidi" w:cstheme="majorBidi"/>
          <w:color w:val="000000" w:themeColor="text1"/>
          <w:lang w:val="af-ZA" w:bidi="ar-IQ"/>
        </w:rPr>
      </w:pPr>
      <w:r w:rsidRPr="000120FD">
        <w:rPr>
          <w:rFonts w:asciiTheme="majorBidi" w:hAnsiTheme="majorBidi" w:cstheme="majorBidi"/>
          <w:noProof/>
          <w:color w:val="000000" w:themeColor="text1"/>
        </w:rPr>
        <w:drawing>
          <wp:inline distT="0" distB="0" distL="0" distR="0" wp14:anchorId="66A4FD95" wp14:editId="775D67DF">
            <wp:extent cx="4508500" cy="3232150"/>
            <wp:effectExtent l="0" t="0" r="6350" b="6350"/>
            <wp:docPr id="2072096201" name="مخطط 1">
              <a:extLst xmlns:a="http://schemas.openxmlformats.org/drawingml/2006/main">
                <a:ext uri="{FF2B5EF4-FFF2-40B4-BE49-F238E27FC236}">
                  <a16:creationId xmlns:a16="http://schemas.microsoft.com/office/drawing/2014/main" id="{83C19B69-6295-D03E-A81F-436B06F7B7B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EBEBEA8" w14:textId="760CA904" w:rsidR="00D70A52" w:rsidRDefault="00D70A52" w:rsidP="00D70A52">
      <w:pPr>
        <w:bidi w:val="0"/>
        <w:spacing w:line="360" w:lineRule="auto"/>
        <w:jc w:val="center"/>
        <w:rPr>
          <w:rFonts w:asciiTheme="majorBidi" w:hAnsiTheme="majorBidi" w:cstheme="majorBidi"/>
          <w:color w:val="000000" w:themeColor="text1"/>
          <w:lang w:val="af-ZA" w:bidi="ar-IQ"/>
        </w:rPr>
      </w:pPr>
      <w:r w:rsidRPr="00D70A52">
        <w:rPr>
          <w:rFonts w:asciiTheme="majorBidi" w:hAnsiTheme="majorBidi" w:cstheme="majorBidi"/>
          <w:b/>
          <w:bCs/>
          <w:color w:val="000000" w:themeColor="text1"/>
          <w:lang w:val="af-ZA" w:bidi="ar-IQ"/>
        </w:rPr>
        <w:t xml:space="preserve">Figure </w:t>
      </w:r>
      <w:r w:rsidRPr="00D70A52">
        <w:rPr>
          <w:rFonts w:asciiTheme="majorBidi" w:hAnsiTheme="majorBidi" w:cstheme="majorBidi"/>
          <w:b/>
          <w:bCs/>
          <w:color w:val="000000" w:themeColor="text1"/>
          <w:lang w:val="af-ZA" w:bidi="ar-IQ"/>
        </w:rPr>
        <w:t>S</w:t>
      </w:r>
      <w:r w:rsidRPr="00D70A52">
        <w:rPr>
          <w:rFonts w:asciiTheme="majorBidi" w:hAnsiTheme="majorBidi" w:cstheme="majorBidi"/>
          <w:b/>
          <w:bCs/>
          <w:color w:val="000000" w:themeColor="text1"/>
          <w:lang w:val="af-ZA" w:bidi="ar-IQ"/>
        </w:rPr>
        <w:t>3</w:t>
      </w:r>
      <w:r w:rsidRPr="00D70A52">
        <w:rPr>
          <w:rFonts w:asciiTheme="majorBidi" w:hAnsiTheme="majorBidi" w:cstheme="majorBidi"/>
          <w:b/>
          <w:bCs/>
          <w:color w:val="000000" w:themeColor="text1"/>
          <w:lang w:val="af-ZA" w:bidi="ar-IQ"/>
        </w:rPr>
        <w:t>.</w:t>
      </w:r>
      <w:r w:rsidRPr="000120FD">
        <w:rPr>
          <w:rFonts w:asciiTheme="majorBidi" w:hAnsiTheme="majorBidi" w:cstheme="majorBidi"/>
          <w:color w:val="000000" w:themeColor="text1"/>
          <w:lang w:val="af-ZA" w:bidi="ar-IQ"/>
        </w:rPr>
        <w:t xml:space="preserve"> The spectrum of the colored product (C).</w:t>
      </w:r>
    </w:p>
    <w:p w14:paraId="449F69EC" w14:textId="77777777" w:rsidR="0078609C" w:rsidRPr="000120FD" w:rsidRDefault="0078609C" w:rsidP="0078609C">
      <w:pPr>
        <w:bidi w:val="0"/>
        <w:spacing w:after="0" w:line="360" w:lineRule="auto"/>
        <w:jc w:val="center"/>
        <w:rPr>
          <w:rFonts w:asciiTheme="majorBidi" w:hAnsiTheme="majorBidi" w:cstheme="majorBidi"/>
          <w:color w:val="000000" w:themeColor="text1"/>
        </w:rPr>
      </w:pPr>
      <w:r w:rsidRPr="000120FD">
        <w:rPr>
          <w:rFonts w:asciiTheme="majorBidi" w:hAnsiTheme="majorBidi" w:cstheme="majorBidi"/>
          <w:noProof/>
          <w:color w:val="000000" w:themeColor="text1"/>
        </w:rPr>
        <w:lastRenderedPageBreak/>
        <w:drawing>
          <wp:inline distT="0" distB="0" distL="0" distR="0" wp14:anchorId="0BB60E21" wp14:editId="1D124314">
            <wp:extent cx="4806950" cy="2965450"/>
            <wp:effectExtent l="0" t="0" r="0" b="6350"/>
            <wp:docPr id="1236927535" name="مخطط 1">
              <a:extLst xmlns:a="http://schemas.openxmlformats.org/drawingml/2006/main">
                <a:ext uri="{FF2B5EF4-FFF2-40B4-BE49-F238E27FC236}">
                  <a16:creationId xmlns:a16="http://schemas.microsoft.com/office/drawing/2014/main" id="{2EA5739A-298D-4A51-9902-77D83B51E7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2AF5754" w14:textId="3F1A91A7" w:rsidR="0078609C" w:rsidRPr="000120FD" w:rsidRDefault="0078609C" w:rsidP="0078609C">
      <w:pPr>
        <w:bidi w:val="0"/>
        <w:spacing w:after="0" w:line="360" w:lineRule="auto"/>
        <w:jc w:val="center"/>
        <w:rPr>
          <w:rFonts w:asciiTheme="majorBidi" w:hAnsiTheme="majorBidi" w:cstheme="majorBidi"/>
          <w:color w:val="000000" w:themeColor="text1"/>
        </w:rPr>
      </w:pPr>
      <w:r w:rsidRPr="0078609C">
        <w:rPr>
          <w:rFonts w:asciiTheme="majorBidi" w:hAnsiTheme="majorBidi" w:cstheme="majorBidi"/>
          <w:color w:val="000000" w:themeColor="text1"/>
          <w:highlight w:val="yellow"/>
        </w:rPr>
        <w:t xml:space="preserve">Figure </w:t>
      </w:r>
      <w:r w:rsidRPr="0078609C">
        <w:rPr>
          <w:rFonts w:asciiTheme="majorBidi" w:hAnsiTheme="majorBidi" w:cstheme="majorBidi"/>
          <w:color w:val="000000" w:themeColor="text1"/>
          <w:highlight w:val="yellow"/>
        </w:rPr>
        <w:t>S4.</w:t>
      </w:r>
      <w:r w:rsidRPr="0078609C">
        <w:rPr>
          <w:rFonts w:asciiTheme="majorBidi" w:hAnsiTheme="majorBidi" w:cstheme="majorBidi"/>
          <w:color w:val="000000" w:themeColor="text1"/>
          <w:highlight w:val="yellow"/>
        </w:rPr>
        <w:t xml:space="preserve"> The calibration curve of the colored product.</w:t>
      </w:r>
    </w:p>
    <w:p w14:paraId="60506E73" w14:textId="77777777" w:rsidR="009B2719" w:rsidRPr="000120FD" w:rsidRDefault="009B2719" w:rsidP="009B2719">
      <w:pPr>
        <w:bidi w:val="0"/>
        <w:spacing w:line="360" w:lineRule="auto"/>
        <w:jc w:val="center"/>
        <w:rPr>
          <w:rFonts w:asciiTheme="majorBidi" w:hAnsiTheme="majorBidi" w:cstheme="majorBidi"/>
          <w:color w:val="000000" w:themeColor="text1"/>
          <w:lang w:val="af-ZA" w:bidi="ar-IQ"/>
        </w:rPr>
      </w:pPr>
      <w:r w:rsidRPr="000120FD">
        <w:rPr>
          <w:rFonts w:asciiTheme="majorBidi" w:hAnsiTheme="majorBidi" w:cstheme="majorBidi"/>
          <w:noProof/>
          <w:color w:val="000000" w:themeColor="text1"/>
          <w:lang w:val="af-ZA" w:bidi="ar-IQ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7253AF" wp14:editId="3F0271A0">
                <wp:simplePos x="0" y="0"/>
                <wp:positionH relativeFrom="column">
                  <wp:posOffset>900430</wp:posOffset>
                </wp:positionH>
                <wp:positionV relativeFrom="paragraph">
                  <wp:posOffset>3134995</wp:posOffset>
                </wp:positionV>
                <wp:extent cx="3604437" cy="499730"/>
                <wp:effectExtent l="0" t="0" r="0" b="0"/>
                <wp:wrapNone/>
                <wp:docPr id="50419119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4437" cy="499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6E2C20" w14:textId="77777777" w:rsidR="009B2719" w:rsidRDefault="009B2719" w:rsidP="009B2719">
                            <w:pPr>
                              <w:pBdr>
                                <w:top w:val="single" w:sz="4" w:space="1" w:color="auto"/>
                              </w:pBdr>
                              <w:bidi w:val="0"/>
                              <w:spacing w:after="0" w:line="240" w:lineRule="auto"/>
                              <w:rPr>
                                <w:rFonts w:asciiTheme="majorBidi" w:hAnsiTheme="majorBidi" w:cstheme="majorBidi"/>
                                <w:color w:val="595959" w:themeColor="text1" w:themeTint="A6"/>
                              </w:rPr>
                            </w:pPr>
                            <w:r w:rsidRPr="008A4C9D">
                              <w:rPr>
                                <w:rFonts w:asciiTheme="majorBidi" w:hAnsiTheme="majorBidi" w:cstheme="majorBidi"/>
                                <w:color w:val="595959" w:themeColor="text1" w:themeTint="A6"/>
                              </w:rPr>
                              <w:t>1</w:t>
                            </w:r>
                            <w:r w:rsidRPr="008A4C9D">
                              <w:rPr>
                                <w:rFonts w:asciiTheme="majorBidi" w:hAnsiTheme="majorBidi" w:cstheme="majorBidi"/>
                                <w:color w:val="595959" w:themeColor="text1" w:themeTint="A6"/>
                              </w:rPr>
                              <w:tab/>
                              <w:t xml:space="preserve">     0.8</w:t>
                            </w:r>
                            <w:r w:rsidRPr="008A4C9D">
                              <w:rPr>
                                <w:rFonts w:asciiTheme="majorBidi" w:hAnsiTheme="majorBidi" w:cstheme="majorBidi"/>
                                <w:color w:val="595959" w:themeColor="text1" w:themeTint="A6"/>
                              </w:rPr>
                              <w:tab/>
                              <w:t xml:space="preserve">          0.6</w:t>
                            </w:r>
                            <w:r w:rsidRPr="008A4C9D">
                              <w:rPr>
                                <w:rFonts w:asciiTheme="majorBidi" w:hAnsiTheme="majorBidi" w:cstheme="majorBidi"/>
                                <w:color w:val="595959" w:themeColor="text1" w:themeTint="A6"/>
                              </w:rPr>
                              <w:tab/>
                              <w:t xml:space="preserve">   0.4</w:t>
                            </w:r>
                            <w:r w:rsidRPr="008A4C9D">
                              <w:rPr>
                                <w:rFonts w:asciiTheme="majorBidi" w:hAnsiTheme="majorBidi" w:cstheme="majorBidi"/>
                                <w:color w:val="595959" w:themeColor="text1" w:themeTint="A6"/>
                              </w:rPr>
                              <w:tab/>
                              <w:t xml:space="preserve">         0.2</w:t>
                            </w:r>
                            <w:r w:rsidRPr="008A4C9D">
                              <w:rPr>
                                <w:rFonts w:asciiTheme="majorBidi" w:hAnsiTheme="majorBidi" w:cstheme="majorBidi"/>
                                <w:color w:val="595959" w:themeColor="text1" w:themeTint="A6"/>
                              </w:rPr>
                              <w:tab/>
                              <w:t xml:space="preserve">   0</w:t>
                            </w:r>
                          </w:p>
                          <w:p w14:paraId="019F88D1" w14:textId="77777777" w:rsidR="009B2719" w:rsidRPr="00B87DBD" w:rsidRDefault="009B2719" w:rsidP="009B2719">
                            <w:pPr>
                              <w:pBdr>
                                <w:top w:val="single" w:sz="4" w:space="1" w:color="auto"/>
                              </w:pBd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595959" w:themeColor="text1" w:themeTint="A6"/>
                              </w:rPr>
                              <w:t xml:space="preserve">        </w:t>
                            </w:r>
                            <w:r w:rsidRPr="00B87DBD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595959" w:themeColor="text1" w:themeTint="A6"/>
                              </w:rPr>
                              <w:t>Ve/</w:t>
                            </w:r>
                            <w:proofErr w:type="spellStart"/>
                            <w:r w:rsidRPr="00B87DBD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595959" w:themeColor="text1" w:themeTint="A6"/>
                              </w:rPr>
                              <w:t>Vd+Ve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253AF" id="مربع نص 2" o:spid="_x0000_s1029" type="#_x0000_t202" style="position:absolute;left:0;text-align:left;margin-left:70.9pt;margin-top:246.85pt;width:283.8pt;height:39.3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dycGwIAADMEAAAOAAAAZHJzL2Uyb0RvYy54bWysU8lu2zAQvRfoPxC815JtxY4Fy4GbwEUB&#10;IwngFDnTFGkJoDgsSVtyv75DyhvSnopeuMwMZ3nvcf7QNYochHU16IIOByklQnMoa70r6I+31Zd7&#10;SpxnumQKtCjoUTj6sPj8ad6aXIygAlUKSzCJdnlrClp5b/IkcbwSDXMDMEKjU4JtmMer3SWlZS1m&#10;b1QyStNJ0oItjQUunEPrU++ki5hfSsH9i5ROeKIKir35uNq4bsOaLOYs31lmqpqf2mD/0EXDao1F&#10;L6memGdkb+s/UjU1t+BA+gGHJgEpay7iDDjNMP0wzaZiRsRZEBxnLjC5/5eWPx825tUS332FDgkM&#10;gLTG5Q6NYZ5O2ibs2ClBP0J4vMAmOk84GseTNMvGU0o4+rLZbDqOuCbX18Y6/01AQ8KhoBZpiWix&#10;w9p5rIih55BQTMOqVipSozRpCzoZ36XxwcWDL5TGh9dew8l3247U5c0cWyiPOJ6Fnnln+KrGHtbM&#10;+VdmkWqcCOXrX3CRCrAWnE6UVGB//c0e4pEB9FLSonQK6n7umRWUqO8auZkNsyxoLV6yu+kIL/bW&#10;s7316H3zCKjOIX4Uw+MxxHt1tkoLzTuqfBmqootpjrUL6s/HR98LGn8JF8tlDEJ1GebXemN4SB1Q&#10;DQi/de/MmhMNHgl8hrPIWP6BjT6252O59yDrSFXAuUf1BD8qMzJ4+kVB+rf3GHX964vfAAAA//8D&#10;AFBLAwQUAAYACAAAACEAyv6CJ+IAAAALAQAADwAAAGRycy9kb3ducmV2LnhtbEyPQU+DQBSE7yb+&#10;h80z8WaXIpUWWZqGpDExemjtxduD3QKRfYvstkV/vc+THiczmfkmX0+2F2cz+s6RgvksAmGodrqj&#10;RsHhbXu3BOEDksbekVHwZTysi+urHDPtLrQz531oBJeQz1BBG8KQSenr1lj0MzcYYu/oRouB5dhI&#10;PeKFy20v4yh6kBY74oUWB1O2pv7Yn6yC53L7irsqtsvvvnx6OW6Gz8P7Qqnbm2nzCCKYKfyF4Ref&#10;0aFgpsqdSHvRs07mjB4UJKv7FAQn0miVgKgULNI4AVnk8v+H4gcAAP//AwBQSwECLQAUAAYACAAA&#10;ACEAtoM4kv4AAADhAQAAEwAAAAAAAAAAAAAAAAAAAAAAW0NvbnRlbnRfVHlwZXNdLnhtbFBLAQIt&#10;ABQABgAIAAAAIQA4/SH/1gAAAJQBAAALAAAAAAAAAAAAAAAAAC8BAABfcmVscy8ucmVsc1BLAQIt&#10;ABQABgAIAAAAIQApIdycGwIAADMEAAAOAAAAAAAAAAAAAAAAAC4CAABkcnMvZTJvRG9jLnhtbFBL&#10;AQItABQABgAIAAAAIQDK/oIn4gAAAAsBAAAPAAAAAAAAAAAAAAAAAHUEAABkcnMvZG93bnJldi54&#10;bWxQSwUGAAAAAAQABADzAAAAhAUAAAAA&#10;" filled="f" stroked="f" strokeweight=".5pt">
                <v:textbox>
                  <w:txbxContent>
                    <w:p w14:paraId="346E2C20" w14:textId="77777777" w:rsidR="009B2719" w:rsidRDefault="009B2719" w:rsidP="009B2719">
                      <w:pPr>
                        <w:pBdr>
                          <w:top w:val="single" w:sz="4" w:space="1" w:color="auto"/>
                        </w:pBdr>
                        <w:bidi w:val="0"/>
                        <w:spacing w:after="0" w:line="240" w:lineRule="auto"/>
                        <w:rPr>
                          <w:rFonts w:asciiTheme="majorBidi" w:hAnsiTheme="majorBidi" w:cstheme="majorBidi"/>
                          <w:color w:val="595959" w:themeColor="text1" w:themeTint="A6"/>
                        </w:rPr>
                      </w:pPr>
                      <w:r w:rsidRPr="008A4C9D">
                        <w:rPr>
                          <w:rFonts w:asciiTheme="majorBidi" w:hAnsiTheme="majorBidi" w:cstheme="majorBidi"/>
                          <w:color w:val="595959" w:themeColor="text1" w:themeTint="A6"/>
                        </w:rPr>
                        <w:t>1</w:t>
                      </w:r>
                      <w:r w:rsidRPr="008A4C9D">
                        <w:rPr>
                          <w:rFonts w:asciiTheme="majorBidi" w:hAnsiTheme="majorBidi" w:cstheme="majorBidi"/>
                          <w:color w:val="595959" w:themeColor="text1" w:themeTint="A6"/>
                        </w:rPr>
                        <w:tab/>
                        <w:t xml:space="preserve">     0.8</w:t>
                      </w:r>
                      <w:r w:rsidRPr="008A4C9D">
                        <w:rPr>
                          <w:rFonts w:asciiTheme="majorBidi" w:hAnsiTheme="majorBidi" w:cstheme="majorBidi"/>
                          <w:color w:val="595959" w:themeColor="text1" w:themeTint="A6"/>
                        </w:rPr>
                        <w:tab/>
                        <w:t xml:space="preserve">          0.6</w:t>
                      </w:r>
                      <w:r w:rsidRPr="008A4C9D">
                        <w:rPr>
                          <w:rFonts w:asciiTheme="majorBidi" w:hAnsiTheme="majorBidi" w:cstheme="majorBidi"/>
                          <w:color w:val="595959" w:themeColor="text1" w:themeTint="A6"/>
                        </w:rPr>
                        <w:tab/>
                        <w:t xml:space="preserve">   0.4</w:t>
                      </w:r>
                      <w:r w:rsidRPr="008A4C9D">
                        <w:rPr>
                          <w:rFonts w:asciiTheme="majorBidi" w:hAnsiTheme="majorBidi" w:cstheme="majorBidi"/>
                          <w:color w:val="595959" w:themeColor="text1" w:themeTint="A6"/>
                        </w:rPr>
                        <w:tab/>
                        <w:t xml:space="preserve">         0.2</w:t>
                      </w:r>
                      <w:r w:rsidRPr="008A4C9D">
                        <w:rPr>
                          <w:rFonts w:asciiTheme="majorBidi" w:hAnsiTheme="majorBidi" w:cstheme="majorBidi"/>
                          <w:color w:val="595959" w:themeColor="text1" w:themeTint="A6"/>
                        </w:rPr>
                        <w:tab/>
                        <w:t xml:space="preserve">   0</w:t>
                      </w:r>
                    </w:p>
                    <w:p w14:paraId="019F88D1" w14:textId="77777777" w:rsidR="009B2719" w:rsidRPr="00B87DBD" w:rsidRDefault="009B2719" w:rsidP="009B2719">
                      <w:pPr>
                        <w:pBdr>
                          <w:top w:val="single" w:sz="4" w:space="1" w:color="auto"/>
                        </w:pBd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595959" w:themeColor="text1" w:themeTint="A6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595959" w:themeColor="text1" w:themeTint="A6"/>
                        </w:rPr>
                        <w:t xml:space="preserve">        </w:t>
                      </w:r>
                      <w:r w:rsidRPr="00B87DBD">
                        <w:rPr>
                          <w:rFonts w:asciiTheme="majorBidi" w:hAnsiTheme="majorBidi" w:cstheme="majorBidi"/>
                          <w:b/>
                          <w:bCs/>
                          <w:color w:val="595959" w:themeColor="text1" w:themeTint="A6"/>
                        </w:rPr>
                        <w:t>Ve/</w:t>
                      </w:r>
                      <w:proofErr w:type="spellStart"/>
                      <w:r w:rsidRPr="00B87DBD">
                        <w:rPr>
                          <w:rFonts w:asciiTheme="majorBidi" w:hAnsiTheme="majorBidi" w:cstheme="majorBidi"/>
                          <w:b/>
                          <w:bCs/>
                          <w:color w:val="595959" w:themeColor="text1" w:themeTint="A6"/>
                        </w:rPr>
                        <w:t>Vd+Ve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0120FD">
        <w:rPr>
          <w:rFonts w:asciiTheme="majorBidi" w:hAnsiTheme="majorBidi" w:cstheme="majorBidi"/>
          <w:noProof/>
          <w:color w:val="000000" w:themeColor="text1"/>
        </w:rPr>
        <w:drawing>
          <wp:inline distT="0" distB="0" distL="0" distR="0" wp14:anchorId="6B432139" wp14:editId="7798009A">
            <wp:extent cx="5274310" cy="3482975"/>
            <wp:effectExtent l="0" t="0" r="2540" b="3175"/>
            <wp:docPr id="1417060585" name="مخطط 1">
              <a:extLst xmlns:a="http://schemas.openxmlformats.org/drawingml/2006/main">
                <a:ext uri="{FF2B5EF4-FFF2-40B4-BE49-F238E27FC236}">
                  <a16:creationId xmlns:a16="http://schemas.microsoft.com/office/drawing/2014/main" id="{6F77873D-6414-46B3-94BC-56365BF7256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8AA1849" w14:textId="47146301" w:rsidR="009B2719" w:rsidRPr="000120FD" w:rsidRDefault="009B2719" w:rsidP="009B2719">
      <w:pPr>
        <w:bidi w:val="0"/>
        <w:spacing w:line="360" w:lineRule="auto"/>
        <w:jc w:val="center"/>
        <w:rPr>
          <w:rFonts w:asciiTheme="majorBidi" w:hAnsiTheme="majorBidi" w:cstheme="majorBidi"/>
          <w:color w:val="000000" w:themeColor="text1"/>
          <w:lang w:val="af-ZA" w:bidi="ar-IQ"/>
        </w:rPr>
      </w:pPr>
      <w:r w:rsidRPr="000120FD">
        <w:rPr>
          <w:rFonts w:asciiTheme="majorBidi" w:hAnsiTheme="majorBidi" w:cstheme="majorBidi"/>
          <w:color w:val="000000" w:themeColor="text1"/>
          <w:lang w:val="af-ZA" w:bidi="ar-IQ"/>
        </w:rPr>
        <w:t xml:space="preserve">Figure </w:t>
      </w:r>
      <w:r>
        <w:rPr>
          <w:rFonts w:asciiTheme="majorBidi" w:hAnsiTheme="majorBidi" w:cstheme="majorBidi"/>
          <w:color w:val="000000" w:themeColor="text1"/>
          <w:lang w:val="af-ZA" w:bidi="ar-IQ"/>
        </w:rPr>
        <w:t>S2.</w:t>
      </w:r>
      <w:r w:rsidRPr="000120FD">
        <w:rPr>
          <w:rFonts w:asciiTheme="majorBidi" w:hAnsiTheme="majorBidi" w:cstheme="majorBidi"/>
          <w:color w:val="000000" w:themeColor="text1"/>
          <w:lang w:val="af-ZA" w:bidi="ar-IQ"/>
        </w:rPr>
        <w:t xml:space="preserve"> </w:t>
      </w:r>
      <w:r w:rsidR="00113017" w:rsidRPr="00113017">
        <w:rPr>
          <w:rFonts w:asciiTheme="majorBidi" w:hAnsiTheme="majorBidi" w:cstheme="majorBidi"/>
          <w:color w:val="000000" w:themeColor="text1"/>
          <w:lang w:bidi="ar-IQ"/>
        </w:rPr>
        <w:t xml:space="preserve">Job’s plot illustrating the relationship between absorbance and mole fraction of the </w:t>
      </w:r>
      <w:proofErr w:type="spellStart"/>
      <w:r w:rsidR="00113017" w:rsidRPr="00113017">
        <w:rPr>
          <w:rFonts w:asciiTheme="majorBidi" w:hAnsiTheme="majorBidi" w:cstheme="majorBidi"/>
          <w:color w:val="000000" w:themeColor="text1"/>
          <w:lang w:bidi="ar-IQ"/>
        </w:rPr>
        <w:t>TFM.HCl</w:t>
      </w:r>
      <w:proofErr w:type="spellEnd"/>
      <w:r w:rsidR="00113017" w:rsidRPr="00113017">
        <w:rPr>
          <w:rFonts w:asciiTheme="majorBidi" w:hAnsiTheme="majorBidi" w:cstheme="majorBidi"/>
          <w:color w:val="000000" w:themeColor="text1"/>
          <w:lang w:bidi="ar-IQ"/>
        </w:rPr>
        <w:t>–CAN system</w:t>
      </w:r>
      <w:r w:rsidRPr="000120FD">
        <w:rPr>
          <w:rFonts w:asciiTheme="majorBidi" w:hAnsiTheme="majorBidi" w:cstheme="majorBidi"/>
          <w:color w:val="000000" w:themeColor="text1"/>
          <w:lang w:val="af-ZA" w:bidi="ar-IQ"/>
        </w:rPr>
        <w:t>.</w:t>
      </w:r>
    </w:p>
    <w:p w14:paraId="7F4D1D9B" w14:textId="77777777" w:rsidR="00940616" w:rsidRDefault="00940616" w:rsidP="00940616">
      <w:pPr>
        <w:bidi w:val="0"/>
        <w:spacing w:line="360" w:lineRule="auto"/>
        <w:jc w:val="center"/>
        <w:rPr>
          <w:rFonts w:asciiTheme="majorBidi" w:hAnsiTheme="majorBidi" w:cstheme="majorBidi"/>
          <w:color w:val="000000" w:themeColor="text1"/>
          <w:lang w:bidi="ar-IQ"/>
        </w:rPr>
      </w:pPr>
    </w:p>
    <w:p w14:paraId="3A6B3315" w14:textId="60F5ACF6" w:rsidR="00940616" w:rsidRPr="000120FD" w:rsidRDefault="00940616" w:rsidP="00940616">
      <w:pPr>
        <w:bidi w:val="0"/>
        <w:spacing w:line="360" w:lineRule="auto"/>
        <w:jc w:val="center"/>
        <w:rPr>
          <w:rFonts w:asciiTheme="majorBidi" w:hAnsiTheme="majorBidi" w:cstheme="majorBidi"/>
          <w:color w:val="000000" w:themeColor="text1"/>
          <w:lang w:bidi="ar-IQ"/>
        </w:rPr>
      </w:pPr>
      <w:r w:rsidRPr="004E7546">
        <w:rPr>
          <w:rFonts w:asciiTheme="majorBidi" w:hAnsiTheme="majorBidi" w:cstheme="majorBidi"/>
          <w:b/>
          <w:bCs/>
          <w:color w:val="000000" w:themeColor="text1"/>
          <w:lang w:bidi="ar-IQ"/>
        </w:rPr>
        <w:lastRenderedPageBreak/>
        <w:t xml:space="preserve">Table </w:t>
      </w:r>
      <w:r w:rsidRPr="004E7546">
        <w:rPr>
          <w:rFonts w:asciiTheme="majorBidi" w:hAnsiTheme="majorBidi" w:cstheme="majorBidi"/>
          <w:b/>
          <w:bCs/>
          <w:color w:val="000000" w:themeColor="text1"/>
          <w:lang w:bidi="ar-IQ"/>
        </w:rPr>
        <w:t>S1.</w:t>
      </w:r>
      <w:r w:rsidRPr="000120FD">
        <w:rPr>
          <w:rFonts w:asciiTheme="majorBidi" w:hAnsiTheme="majorBidi" w:cstheme="majorBidi"/>
          <w:color w:val="000000" w:themeColor="text1"/>
          <w:lang w:bidi="ar-IQ"/>
        </w:rPr>
        <w:t xml:space="preserve"> </w:t>
      </w:r>
      <w:r w:rsidR="00BF5D8A" w:rsidRPr="00BF5D8A">
        <w:rPr>
          <w:rFonts w:asciiTheme="majorBidi" w:hAnsiTheme="majorBidi" w:cstheme="majorBidi"/>
          <w:color w:val="000000" w:themeColor="text1"/>
          <w:lang w:bidi="ar-IQ"/>
        </w:rPr>
        <w:t>Stability constants (β), dissociation factors (α), and absorbance values (A</w:t>
      </w:r>
      <w:r w:rsidR="00BF5D8A" w:rsidRPr="00BF5D8A">
        <w:rPr>
          <w:rFonts w:asciiTheme="majorBidi" w:hAnsiTheme="majorBidi" w:cstheme="majorBidi"/>
          <w:color w:val="000000" w:themeColor="text1"/>
          <w:vertAlign w:val="subscript"/>
          <w:lang w:bidi="ar-IQ"/>
        </w:rPr>
        <w:t>m</w:t>
      </w:r>
      <w:r w:rsidR="00BF5D8A" w:rsidRPr="00BF5D8A">
        <w:rPr>
          <w:rFonts w:asciiTheme="majorBidi" w:hAnsiTheme="majorBidi" w:cstheme="majorBidi"/>
          <w:color w:val="000000" w:themeColor="text1"/>
          <w:lang w:bidi="ar-IQ"/>
        </w:rPr>
        <w:t>, A</w:t>
      </w:r>
      <w:r w:rsidR="00BF5D8A" w:rsidRPr="00BF5D8A">
        <w:rPr>
          <w:rFonts w:asciiTheme="majorBidi" w:hAnsiTheme="majorBidi" w:cstheme="majorBidi"/>
          <w:color w:val="000000" w:themeColor="text1"/>
          <w:vertAlign w:val="subscript"/>
          <w:lang w:bidi="ar-IQ"/>
        </w:rPr>
        <w:t>s</w:t>
      </w:r>
      <w:r w:rsidR="00BF5D8A" w:rsidRPr="00BF5D8A">
        <w:rPr>
          <w:rFonts w:asciiTheme="majorBidi" w:hAnsiTheme="majorBidi" w:cstheme="majorBidi"/>
          <w:color w:val="000000" w:themeColor="text1"/>
          <w:lang w:bidi="ar-IQ"/>
        </w:rPr>
        <w:t xml:space="preserve">) for the </w:t>
      </w:r>
      <w:proofErr w:type="spellStart"/>
      <w:r w:rsidR="00BF5D8A" w:rsidRPr="00BF5D8A">
        <w:rPr>
          <w:rFonts w:asciiTheme="majorBidi" w:hAnsiTheme="majorBidi" w:cstheme="majorBidi"/>
          <w:color w:val="000000" w:themeColor="text1"/>
          <w:lang w:bidi="ar-IQ"/>
        </w:rPr>
        <w:t>TFM.HCl</w:t>
      </w:r>
      <w:proofErr w:type="spellEnd"/>
      <w:r w:rsidR="00BF5D8A" w:rsidRPr="00BF5D8A">
        <w:rPr>
          <w:rFonts w:asciiTheme="majorBidi" w:hAnsiTheme="majorBidi" w:cstheme="majorBidi"/>
          <w:color w:val="000000" w:themeColor="text1"/>
          <w:lang w:bidi="ar-IQ"/>
        </w:rPr>
        <w:t>–CAN complex at various temperatures</w:t>
      </w:r>
      <w:r w:rsidRPr="000120FD">
        <w:rPr>
          <w:rFonts w:asciiTheme="majorBidi" w:hAnsiTheme="majorBidi" w:cstheme="majorBidi"/>
          <w:color w:val="000000" w:themeColor="text1"/>
          <w:lang w:bidi="ar-IQ"/>
        </w:rPr>
        <w:t>.</w:t>
      </w:r>
    </w:p>
    <w:tbl>
      <w:tblPr>
        <w:bidiVisual/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33"/>
        <w:gridCol w:w="756"/>
        <w:gridCol w:w="756"/>
        <w:gridCol w:w="756"/>
        <w:gridCol w:w="779"/>
        <w:gridCol w:w="786"/>
      </w:tblGrid>
      <w:tr w:rsidR="00940616" w:rsidRPr="000120FD" w14:paraId="390D8447" w14:textId="77777777" w:rsidTr="00281F60">
        <w:trPr>
          <w:trHeight w:val="315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37430" w14:textId="64AF4415" w:rsidR="00940616" w:rsidRPr="000120FD" w:rsidRDefault="00281F60" w:rsidP="00132062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F2204">
              <w:rPr>
                <w:b/>
                <w:bCs/>
              </w:rPr>
              <w:t>β (L·mol⁻¹)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D1AD2" w14:textId="77777777" w:rsidR="00940616" w:rsidRPr="000120FD" w:rsidRDefault="00940616" w:rsidP="00132062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b/>
                <w:bCs/>
                <w:color w:val="000000" w:themeColor="text1"/>
              </w:rPr>
              <w:t>α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ACBC6" w14:textId="77777777" w:rsidR="00940616" w:rsidRPr="000120FD" w:rsidRDefault="00940616" w:rsidP="00132062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b/>
                <w:bCs/>
                <w:color w:val="000000" w:themeColor="text1"/>
              </w:rPr>
              <w:t>A</w:t>
            </w:r>
            <w:r w:rsidRPr="00BF5D8A">
              <w:rPr>
                <w:rFonts w:asciiTheme="majorBidi" w:hAnsiTheme="majorBidi" w:cstheme="majorBidi"/>
                <w:b/>
                <w:bCs/>
                <w:color w:val="000000" w:themeColor="text1"/>
                <w:vertAlign w:val="subscript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82A79" w14:textId="77777777" w:rsidR="00940616" w:rsidRPr="000120FD" w:rsidRDefault="00940616" w:rsidP="00132062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b/>
                <w:bCs/>
                <w:color w:val="000000" w:themeColor="text1"/>
              </w:rPr>
              <w:t>A</w:t>
            </w:r>
            <w:r w:rsidRPr="00BF5D8A">
              <w:rPr>
                <w:rFonts w:asciiTheme="majorBidi" w:hAnsiTheme="majorBidi" w:cstheme="majorBidi"/>
                <w:b/>
                <w:bCs/>
                <w:color w:val="000000" w:themeColor="text1"/>
                <w:vertAlign w:val="subscript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218A2" w14:textId="77777777" w:rsidR="00940616" w:rsidRPr="000120FD" w:rsidRDefault="00940616" w:rsidP="00132062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b/>
                <w:bCs/>
                <w:color w:val="000000" w:themeColor="text1"/>
              </w:rPr>
              <w:t>T (K)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7CCEE" w14:textId="77777777" w:rsidR="00940616" w:rsidRPr="000120FD" w:rsidRDefault="00940616" w:rsidP="00132062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b/>
                <w:bCs/>
                <w:color w:val="000000" w:themeColor="text1"/>
              </w:rPr>
              <w:t>t (</w:t>
            </w:r>
            <w:r w:rsidRPr="000120FD">
              <w:rPr>
                <w:rFonts w:asciiTheme="majorBidi" w:hAnsiTheme="majorBidi" w:cstheme="majorBidi"/>
                <w:b/>
                <w:bCs/>
                <w:color w:val="000000" w:themeColor="text1"/>
                <w:lang w:bidi="ar-IQ"/>
              </w:rPr>
              <w:t>°C</w:t>
            </w:r>
            <w:r w:rsidRPr="000120FD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)  </w:t>
            </w:r>
          </w:p>
        </w:tc>
      </w:tr>
      <w:tr w:rsidR="00281F60" w:rsidRPr="000120FD" w14:paraId="1291EDEE" w14:textId="77777777" w:rsidTr="00281F60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6C03" w14:textId="5AAE9410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F2204">
              <w:t>1.40 × 10⁶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0748F39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0.080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2A75946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0.556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918848E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0.511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22948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288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69D01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15</w:t>
            </w:r>
          </w:p>
        </w:tc>
      </w:tr>
      <w:tr w:rsidR="00281F60" w:rsidRPr="000120FD" w14:paraId="24781AAA" w14:textId="77777777" w:rsidTr="00281F60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6190A4" w14:textId="36544459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F2204">
              <w:t>1.53 × 10⁶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0F69A80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0.077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F91FFD0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0.593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3F0F83D6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0.547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418833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293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12F61A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20</w:t>
            </w:r>
          </w:p>
        </w:tc>
      </w:tr>
      <w:tr w:rsidR="00281F60" w:rsidRPr="000120FD" w14:paraId="7B3256F4" w14:textId="77777777" w:rsidTr="00281F60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A3AFB8" w14:textId="704546F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F2204">
              <w:t>1.54 × 10⁶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898F604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0.077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F22DEED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0.581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7CF2461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0.536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B387DC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298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6FEF0B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25</w:t>
            </w:r>
          </w:p>
        </w:tc>
      </w:tr>
      <w:tr w:rsidR="00281F60" w:rsidRPr="000120FD" w14:paraId="16656CA4" w14:textId="77777777" w:rsidTr="00281F60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3EC64D" w14:textId="6C4781EF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F2204">
              <w:t>2.01 × 10⁶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44A54F5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0.068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2AA24CE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0.558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452B899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807D2F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303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4F1F03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30</w:t>
            </w:r>
          </w:p>
        </w:tc>
      </w:tr>
      <w:tr w:rsidR="00281F60" w:rsidRPr="000120FD" w14:paraId="02D84727" w14:textId="77777777" w:rsidTr="00281F60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058C0B" w14:textId="44E11A5E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F2204">
              <w:t>2.17 × 10⁶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0BDA723E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0.065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65D6BBF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0.533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8FB5334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0.498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B3E368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308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27EDBD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35</w:t>
            </w:r>
          </w:p>
        </w:tc>
      </w:tr>
      <w:tr w:rsidR="00281F60" w:rsidRPr="000120FD" w14:paraId="795E635D" w14:textId="77777777" w:rsidTr="00281F60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2E4E54" w14:textId="1C8AADEC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F2204">
              <w:rPr>
                <w:b/>
                <w:bCs/>
              </w:rPr>
              <w:t>3.86 × 10⁶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17FB7F9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0.049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6BC19290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0.504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C20869C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0.479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D908E2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313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368378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40</w:t>
            </w:r>
          </w:p>
        </w:tc>
      </w:tr>
      <w:tr w:rsidR="00281F60" w:rsidRPr="000120FD" w14:paraId="2CE9449D" w14:textId="77777777" w:rsidTr="00281F60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16DFA5" w14:textId="7FC51C15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F2204">
              <w:t>2.52 × 10⁶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498E9655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0.061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E2A091A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0.459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2DAC1C90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0.431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D08C5D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318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A5B3A2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45</w:t>
            </w:r>
          </w:p>
        </w:tc>
      </w:tr>
      <w:tr w:rsidR="00281F60" w:rsidRPr="000120FD" w14:paraId="5B72CA3E" w14:textId="77777777" w:rsidTr="00281F60">
        <w:trPr>
          <w:trHeight w:val="28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FA110E" w14:textId="0FB258D1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EF2204">
              <w:t>3.75 × 10⁶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136D0DA5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0.050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59B13853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0.437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14:paraId="7ECAA9A1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0.415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DA91C1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323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167427" w14:textId="77777777" w:rsidR="00281F60" w:rsidRPr="000120FD" w:rsidRDefault="00281F60" w:rsidP="00281F60">
            <w:pPr>
              <w:bidi w:val="0"/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120FD">
              <w:rPr>
                <w:rFonts w:asciiTheme="majorBidi" w:hAnsiTheme="majorBidi" w:cstheme="majorBidi"/>
                <w:color w:val="000000" w:themeColor="text1"/>
              </w:rPr>
              <w:t>50</w:t>
            </w:r>
          </w:p>
        </w:tc>
      </w:tr>
    </w:tbl>
    <w:p w14:paraId="0223C7E8" w14:textId="77777777" w:rsidR="005036AF" w:rsidRDefault="005036AF">
      <w:pPr>
        <w:rPr>
          <w:rtl/>
          <w:lang w:val="af-ZA"/>
        </w:rPr>
      </w:pPr>
    </w:p>
    <w:sectPr w:rsidR="005036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6AF"/>
    <w:rsid w:val="00113017"/>
    <w:rsid w:val="001B28C0"/>
    <w:rsid w:val="00281F60"/>
    <w:rsid w:val="004E7546"/>
    <w:rsid w:val="005036AF"/>
    <w:rsid w:val="00664854"/>
    <w:rsid w:val="0078609C"/>
    <w:rsid w:val="00796605"/>
    <w:rsid w:val="007D4FD4"/>
    <w:rsid w:val="00940616"/>
    <w:rsid w:val="009B2719"/>
    <w:rsid w:val="00A029DD"/>
    <w:rsid w:val="00BF5D8A"/>
    <w:rsid w:val="00C32ACA"/>
    <w:rsid w:val="00C4299B"/>
    <w:rsid w:val="00D41A2B"/>
    <w:rsid w:val="00D55D06"/>
    <w:rsid w:val="00D70A52"/>
    <w:rsid w:val="00EF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1ED597"/>
  <w15:chartTrackingRefBased/>
  <w15:docId w15:val="{462207BB-94FE-45BA-B7B8-78666D2A8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6AF"/>
    <w:pPr>
      <w:bidi/>
      <w:spacing w:after="200" w:line="276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36AF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36AF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36AF"/>
    <w:pPr>
      <w:keepNext/>
      <w:keepLines/>
      <w:bidi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36AF"/>
    <w:pPr>
      <w:keepNext/>
      <w:keepLines/>
      <w:bidi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36AF"/>
    <w:pPr>
      <w:keepNext/>
      <w:keepLines/>
      <w:bidi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36AF"/>
    <w:pPr>
      <w:keepNext/>
      <w:keepLines/>
      <w:bidi w:val="0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36AF"/>
    <w:pPr>
      <w:keepNext/>
      <w:keepLines/>
      <w:bidi w:val="0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36AF"/>
    <w:pPr>
      <w:keepNext/>
      <w:keepLines/>
      <w:bidi w:val="0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36AF"/>
    <w:pPr>
      <w:keepNext/>
      <w:keepLines/>
      <w:bidi w:val="0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36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036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36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36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36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36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36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36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36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36AF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36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36AF"/>
    <w:pPr>
      <w:numPr>
        <w:ilvl w:val="1"/>
      </w:numPr>
      <w:bidi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36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36AF"/>
    <w:pPr>
      <w:bidi w:val="0"/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36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36AF"/>
    <w:pPr>
      <w:bidi w:val="0"/>
      <w:spacing w:after="160" w:line="278" w:lineRule="auto"/>
      <w:ind w:left="720"/>
      <w:contextualSpacing/>
    </w:pPr>
    <w:rPr>
      <w:rFonts w:ascii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5036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6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 w:val="0"/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6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36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hart" Target="charts/chart3.xml"/><Relationship Id="rId4" Type="http://schemas.openxmlformats.org/officeDocument/2006/relationships/image" Target="media/image1.png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D:\&#1593;&#1604;&#1608;&#1605;%20&#1603;&#1610;&#1605;&#1610;&#1575;&#1569;%20&#1603;&#1608;&#1601;&#1577;\&#1583;&#1603;&#1578;&#1608;&#1585;&#1575;&#1607;%20&#1603;&#1608;&#1601;&#1577;%202020\&#1606;&#1578;&#1575;&#1574;&#1580;%20&#1583;&#1603;&#1578;&#1608;&#1585;&#1575;&#1607;%20&#1605;&#1607;&#1575;%202022\&#1589;&#1608;&#1585;%20&#1605;&#1582;&#1591;&#1591;&#1575;&#1578;%20&#1575;&#1604;&#1605;&#1593;&#1602;&#1583;&#1575;&#1578;%20&#1587;&#1603;&#1575;&#1606;&#1585;\&#1605;&#1593;&#1602;&#1583;%20&#1578;&#1585;&#1575;&#1610;&#1601;&#1604;&#1608;&#1576;&#1585;&#1608;&#1605;&#1575;&#1586;&#1610;&#1606;%20&#1608;&#1575;&#1604;&#1576;&#1604;&#1575;&#1578;&#1610;&#1606;%20&#1575;&#1604;&#1579;&#1575;&#1604;&#1579;%20-%20&#1578;&#1593;&#1583;&#1610;&#1604;%202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5" Type="http://schemas.openxmlformats.org/officeDocument/2006/relationships/chartUserShapes" Target="../drawings/drawing1.xml"/><Relationship Id="rId4" Type="http://schemas.openxmlformats.org/officeDocument/2006/relationships/package" Target="../embeddings/Microsoft_Excel_Worksheet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smoothMarker"/>
        <c:varyColors val="0"/>
        <c:ser>
          <c:idx val="2"/>
          <c:order val="0"/>
          <c:tx>
            <c:strRef>
              <c:f>'[معقد ترايفلوبرومازين والبلاتين الثالث - تعديل 2.xlsx]معقد ترايفلوبيرازين'!$E$1:$F$1</c:f>
              <c:strCache>
                <c:ptCount val="1"/>
                <c:pt idx="0">
                  <c:v>CAN</c:v>
                </c:pt>
              </c:strCache>
            </c:strRef>
          </c:tx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'[معقد ترايفلوبرومازين والبلاتين الثالث - تعديل 2.xlsx]معقد ترايفلوبيرازين'!$E$4:$E$39</c:f>
              <c:numCache>
                <c:formatCode>General</c:formatCode>
                <c:ptCount val="36"/>
                <c:pt idx="0">
                  <c:v>200.5</c:v>
                </c:pt>
                <c:pt idx="1">
                  <c:v>216.48850780000001</c:v>
                </c:pt>
                <c:pt idx="2">
                  <c:v>227.07263280000001</c:v>
                </c:pt>
                <c:pt idx="3">
                  <c:v>236.10616139999999</c:v>
                </c:pt>
                <c:pt idx="4">
                  <c:v>246.2729612</c:v>
                </c:pt>
                <c:pt idx="5">
                  <c:v>258.88455490000001</c:v>
                </c:pt>
                <c:pt idx="6">
                  <c:v>270.12204159999999</c:v>
                </c:pt>
                <c:pt idx="7">
                  <c:v>280.38303930000001</c:v>
                </c:pt>
                <c:pt idx="8">
                  <c:v>287.10237460000002</c:v>
                </c:pt>
                <c:pt idx="9">
                  <c:v>309.29572339999999</c:v>
                </c:pt>
                <c:pt idx="10">
                  <c:v>325.72727709999998</c:v>
                </c:pt>
                <c:pt idx="11">
                  <c:v>332.09934340000001</c:v>
                </c:pt>
                <c:pt idx="12">
                  <c:v>341.2370282</c:v>
                </c:pt>
                <c:pt idx="13">
                  <c:v>350.84526119999998</c:v>
                </c:pt>
                <c:pt idx="14">
                  <c:v>359.31163679999997</c:v>
                </c:pt>
                <c:pt idx="15">
                  <c:v>368.38014720000001</c:v>
                </c:pt>
                <c:pt idx="16">
                  <c:v>375.33079290000001</c:v>
                </c:pt>
                <c:pt idx="17">
                  <c:v>385.73754070000001</c:v>
                </c:pt>
                <c:pt idx="18">
                  <c:v>398.07057140000001</c:v>
                </c:pt>
                <c:pt idx="19">
                  <c:v>409.6852222</c:v>
                </c:pt>
                <c:pt idx="20">
                  <c:v>421.300095</c:v>
                </c:pt>
                <c:pt idx="21">
                  <c:v>432.91097100000002</c:v>
                </c:pt>
                <c:pt idx="22">
                  <c:v>444.52184690000001</c:v>
                </c:pt>
                <c:pt idx="23">
                  <c:v>456.13272289999998</c:v>
                </c:pt>
                <c:pt idx="24">
                  <c:v>467.74459810000002</c:v>
                </c:pt>
                <c:pt idx="25">
                  <c:v>479.35636219999998</c:v>
                </c:pt>
                <c:pt idx="26">
                  <c:v>490.96768229999998</c:v>
                </c:pt>
                <c:pt idx="27">
                  <c:v>502.57833620000002</c:v>
                </c:pt>
                <c:pt idx="28">
                  <c:v>513.91286820000005</c:v>
                </c:pt>
                <c:pt idx="29">
                  <c:v>526.79195949999996</c:v>
                </c:pt>
                <c:pt idx="30">
                  <c:v>538.38342220000004</c:v>
                </c:pt>
                <c:pt idx="31">
                  <c:v>548.61438250000003</c:v>
                </c:pt>
                <c:pt idx="32">
                  <c:v>564.43950930000005</c:v>
                </c:pt>
                <c:pt idx="33">
                  <c:v>575.01319339999998</c:v>
                </c:pt>
                <c:pt idx="34">
                  <c:v>586.62384729999997</c:v>
                </c:pt>
                <c:pt idx="35">
                  <c:v>596.53932220000002</c:v>
                </c:pt>
              </c:numCache>
            </c:numRef>
          </c:xVal>
          <c:yVal>
            <c:numRef>
              <c:f>'[معقد ترايفلوبرومازين والبلاتين الثالث - تعديل 2.xlsx]معقد ترايفلوبيرازين'!$F$4:$F$39</c:f>
              <c:numCache>
                <c:formatCode>General</c:formatCode>
                <c:ptCount val="36"/>
                <c:pt idx="0">
                  <c:v>1.5</c:v>
                </c:pt>
                <c:pt idx="1">
                  <c:v>1.32359564</c:v>
                </c:pt>
                <c:pt idx="2">
                  <c:v>1.1601696020000001</c:v>
                </c:pt>
                <c:pt idx="3">
                  <c:v>1.029484337</c:v>
                </c:pt>
                <c:pt idx="4">
                  <c:v>0.87914646500000004</c:v>
                </c:pt>
                <c:pt idx="5">
                  <c:v>0.84380798599999995</c:v>
                </c:pt>
                <c:pt idx="6">
                  <c:v>0.86903678500000003</c:v>
                </c:pt>
                <c:pt idx="7">
                  <c:v>0.891961169</c:v>
                </c:pt>
                <c:pt idx="8">
                  <c:v>0.90500000000000003</c:v>
                </c:pt>
                <c:pt idx="9">
                  <c:v>0.86798366000000005</c:v>
                </c:pt>
                <c:pt idx="10">
                  <c:v>0.68152166219999999</c:v>
                </c:pt>
                <c:pt idx="11">
                  <c:v>0.55925306100000005</c:v>
                </c:pt>
                <c:pt idx="12">
                  <c:v>0.404207969</c:v>
                </c:pt>
                <c:pt idx="13">
                  <c:v>0.24378301499999999</c:v>
                </c:pt>
                <c:pt idx="14">
                  <c:v>0.1377071</c:v>
                </c:pt>
                <c:pt idx="15">
                  <c:v>8.0224168999999998E-2</c:v>
                </c:pt>
                <c:pt idx="16">
                  <c:v>5.8510959000000001E-2</c:v>
                </c:pt>
                <c:pt idx="17">
                  <c:v>5.0360422000000002E-2</c:v>
                </c:pt>
                <c:pt idx="18">
                  <c:v>3.3254692000000002E-2</c:v>
                </c:pt>
                <c:pt idx="19">
                  <c:v>2.5762875000000001E-2</c:v>
                </c:pt>
                <c:pt idx="20">
                  <c:v>1.7830361999999999E-2</c:v>
                </c:pt>
                <c:pt idx="21">
                  <c:v>1.7830361999999999E-2</c:v>
                </c:pt>
                <c:pt idx="22">
                  <c:v>1.7830361999999999E-2</c:v>
                </c:pt>
                <c:pt idx="23">
                  <c:v>1.7830361999999999E-2</c:v>
                </c:pt>
                <c:pt idx="24">
                  <c:v>1.5847234000000002E-2</c:v>
                </c:pt>
                <c:pt idx="25">
                  <c:v>1.4084454E-2</c:v>
                </c:pt>
                <c:pt idx="26">
                  <c:v>1.3203064E-2</c:v>
                </c:pt>
                <c:pt idx="27">
                  <c:v>1.3643759E-2</c:v>
                </c:pt>
                <c:pt idx="28">
                  <c:v>1.3434428E-2</c:v>
                </c:pt>
                <c:pt idx="29">
                  <c:v>4.6095090000000003E-3</c:v>
                </c:pt>
                <c:pt idx="30">
                  <c:v>3.9484660000000003E-3</c:v>
                </c:pt>
                <c:pt idx="31">
                  <c:v>3.067883E-3</c:v>
                </c:pt>
                <c:pt idx="32">
                  <c:v>2.5024349999999999E-3</c:v>
                </c:pt>
                <c:pt idx="33">
                  <c:v>2.0077710000000002E-3</c:v>
                </c:pt>
                <c:pt idx="34">
                  <c:v>1.948466E-3</c:v>
                </c:pt>
                <c:pt idx="35">
                  <c:v>1.639979E-3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A2FD-4E46-ABC7-C736B027BE15}"/>
            </c:ext>
          </c:extLst>
        </c:ser>
        <c:ser>
          <c:idx val="1"/>
          <c:order val="1"/>
          <c:tx>
            <c:strRef>
              <c:f>'[معقد ترايفلوبرومازين والبلاتين الثالث - تعديل 2.xlsx]معقد ترايفلوبيرازين'!$C$1:$D$1</c:f>
              <c:strCache>
                <c:ptCount val="1"/>
                <c:pt idx="0">
                  <c:v>TFM.HCl</c:v>
                </c:pt>
              </c:strCache>
            </c:strRef>
          </c:tx>
          <c:spPr>
            <a:ln w="19050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none"/>
          </c:marker>
          <c:xVal>
            <c:numRef>
              <c:f>'[معقد ترايفلوبرومازين والبلاتين الثالث - تعديل 2.xlsx]معقد ترايفلوبيرازين'!$C$4:$C$20</c:f>
              <c:numCache>
                <c:formatCode>General</c:formatCode>
                <c:ptCount val="17"/>
                <c:pt idx="0">
                  <c:v>216.27916667790399</c:v>
                </c:pt>
                <c:pt idx="1">
                  <c:v>229.08208071594001</c:v>
                </c:pt>
                <c:pt idx="2">
                  <c:v>240.33422969761801</c:v>
                </c:pt>
                <c:pt idx="3">
                  <c:v>248.03234193825</c:v>
                </c:pt>
                <c:pt idx="4">
                  <c:v>259.048797460331</c:v>
                </c:pt>
                <c:pt idx="5">
                  <c:v>278.42563727724598</c:v>
                </c:pt>
                <c:pt idx="6">
                  <c:v>291.072886014289</c:v>
                </c:pt>
                <c:pt idx="7">
                  <c:v>297.85900198782502</c:v>
                </c:pt>
                <c:pt idx="8">
                  <c:v>304.12456137038498</c:v>
                </c:pt>
                <c:pt idx="9">
                  <c:v>314.135970460436</c:v>
                </c:pt>
                <c:pt idx="10">
                  <c:v>327.91210954884099</c:v>
                </c:pt>
                <c:pt idx="11">
                  <c:v>344.91354175376301</c:v>
                </c:pt>
                <c:pt idx="12">
                  <c:v>390.65563158618698</c:v>
                </c:pt>
                <c:pt idx="13">
                  <c:v>432.15019541100997</c:v>
                </c:pt>
                <c:pt idx="14">
                  <c:v>508.741601642045</c:v>
                </c:pt>
                <c:pt idx="15">
                  <c:v>577.88662115617501</c:v>
                </c:pt>
                <c:pt idx="16">
                  <c:v>630.01132817451798</c:v>
                </c:pt>
              </c:numCache>
            </c:numRef>
          </c:xVal>
          <c:yVal>
            <c:numRef>
              <c:f>'[معقد ترايفلوبرومازين والبلاتين الثالث - تعديل 2.xlsx]معقد ترايفلوبيرازين'!$D$4:$D$20</c:f>
              <c:numCache>
                <c:formatCode>General</c:formatCode>
                <c:ptCount val="17"/>
                <c:pt idx="0">
                  <c:v>2.7432738963799599E-3</c:v>
                </c:pt>
                <c:pt idx="1">
                  <c:v>0.15569150953319799</c:v>
                </c:pt>
                <c:pt idx="2">
                  <c:v>0.288525975234452</c:v>
                </c:pt>
                <c:pt idx="3">
                  <c:v>0.35234995697990801</c:v>
                </c:pt>
                <c:pt idx="4">
                  <c:v>0.46071999180056</c:v>
                </c:pt>
                <c:pt idx="5">
                  <c:v>0.56089568099859999</c:v>
                </c:pt>
                <c:pt idx="6">
                  <c:v>0.46372044762472597</c:v>
                </c:pt>
                <c:pt idx="7">
                  <c:v>0.326310286791619</c:v>
                </c:pt>
                <c:pt idx="8">
                  <c:v>0.20101982430540899</c:v>
                </c:pt>
                <c:pt idx="9">
                  <c:v>9.9679428844230394E-2</c:v>
                </c:pt>
                <c:pt idx="10">
                  <c:v>4.2435018084622002E-2</c:v>
                </c:pt>
                <c:pt idx="11">
                  <c:v>2.1260372696942399E-2</c:v>
                </c:pt>
                <c:pt idx="12">
                  <c:v>1.8495666973247001E-2</c:v>
                </c:pt>
                <c:pt idx="13">
                  <c:v>1.8046510247952501E-2</c:v>
                </c:pt>
                <c:pt idx="14">
                  <c:v>1.7417235547812101E-2</c:v>
                </c:pt>
                <c:pt idx="15">
                  <c:v>1.52380292212965E-2</c:v>
                </c:pt>
                <c:pt idx="16">
                  <c:v>1.2087550605922801E-2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A2FD-4E46-ABC7-C736B027BE15}"/>
            </c:ext>
          </c:extLst>
        </c:ser>
        <c:ser>
          <c:idx val="0"/>
          <c:order val="2"/>
          <c:tx>
            <c:strRef>
              <c:f>'[معقد ترايفلوبرومازين والبلاتين الثالث - تعديل 2.xlsx]معقد ترايفلوبيرازين'!$A$1:$B$1</c:f>
              <c:strCache>
                <c:ptCount val="1"/>
                <c:pt idx="0">
                  <c:v>TFM.HCl-CAN</c:v>
                </c:pt>
              </c:strCache>
            </c:strRef>
          </c:tx>
          <c:spPr>
            <a:ln w="12700" cap="rnd">
              <a:solidFill>
                <a:schemeClr val="tx1"/>
              </a:solidFill>
              <a:prstDash val="lgDash"/>
              <a:round/>
            </a:ln>
            <a:effectLst/>
          </c:spPr>
          <c:marker>
            <c:symbol val="none"/>
          </c:marker>
          <c:xVal>
            <c:numRef>
              <c:f>'[معقد ترايفلوبرومازين والبلاتين الثالث - تعديل 2.xlsx]معقد ترايفلوبيرازين'!$A$4:$A$41</c:f>
              <c:numCache>
                <c:formatCode>General</c:formatCode>
                <c:ptCount val="38"/>
                <c:pt idx="0">
                  <c:v>200</c:v>
                </c:pt>
                <c:pt idx="1">
                  <c:v>275</c:v>
                </c:pt>
                <c:pt idx="2">
                  <c:v>362.60451323085499</c:v>
                </c:pt>
                <c:pt idx="3">
                  <c:v>381.84554857403998</c:v>
                </c:pt>
                <c:pt idx="4">
                  <c:v>391.40907962678</c:v>
                </c:pt>
                <c:pt idx="5">
                  <c:v>401.49605109910698</c:v>
                </c:pt>
                <c:pt idx="6">
                  <c:v>410.207906030304</c:v>
                </c:pt>
                <c:pt idx="7">
                  <c:v>419.54625128882901</c:v>
                </c:pt>
                <c:pt idx="8">
                  <c:v>426.56475984003498</c:v>
                </c:pt>
                <c:pt idx="9">
                  <c:v>432.22781483526398</c:v>
                </c:pt>
                <c:pt idx="10">
                  <c:v>437.429368964633</c:v>
                </c:pt>
                <c:pt idx="11">
                  <c:v>442.169264441368</c:v>
                </c:pt>
                <c:pt idx="12">
                  <c:v>446.908542344061</c:v>
                </c:pt>
                <c:pt idx="13">
                  <c:v>453.15709628436502</c:v>
                </c:pt>
                <c:pt idx="14">
                  <c:v>461.163102102116</c:v>
                </c:pt>
                <c:pt idx="15">
                  <c:v>471.48730302353198</c:v>
                </c:pt>
                <c:pt idx="16">
                  <c:v>477.60803905385899</c:v>
                </c:pt>
                <c:pt idx="17">
                  <c:v>482.38927493507401</c:v>
                </c:pt>
                <c:pt idx="18">
                  <c:v>488.98945266991598</c:v>
                </c:pt>
                <c:pt idx="19">
                  <c:v>495.21081079045598</c:v>
                </c:pt>
                <c:pt idx="20">
                  <c:v>498.61806696146499</c:v>
                </c:pt>
                <c:pt idx="21">
                  <c:v>500.18512669333802</c:v>
                </c:pt>
                <c:pt idx="22">
                  <c:v>504.31845300765002</c:v>
                </c:pt>
                <c:pt idx="23">
                  <c:v>508.58773776935402</c:v>
                </c:pt>
                <c:pt idx="24">
                  <c:v>513.65265795879304</c:v>
                </c:pt>
                <c:pt idx="25">
                  <c:v>519.36969829459201</c:v>
                </c:pt>
                <c:pt idx="26">
                  <c:v>523.20445137237903</c:v>
                </c:pt>
                <c:pt idx="27">
                  <c:v>526.44419636757596</c:v>
                </c:pt>
                <c:pt idx="28">
                  <c:v>530.44930243784995</c:v>
                </c:pt>
                <c:pt idx="29">
                  <c:v>534.90161917039404</c:v>
                </c:pt>
                <c:pt idx="30">
                  <c:v>538.53881518916205</c:v>
                </c:pt>
                <c:pt idx="31">
                  <c:v>543.83028005895903</c:v>
                </c:pt>
                <c:pt idx="32">
                  <c:v>554.07026786229301</c:v>
                </c:pt>
                <c:pt idx="33">
                  <c:v>562.774763633779</c:v>
                </c:pt>
                <c:pt idx="34">
                  <c:v>574.99605766072602</c:v>
                </c:pt>
                <c:pt idx="35">
                  <c:v>582.61818344507503</c:v>
                </c:pt>
                <c:pt idx="36">
                  <c:v>595.19997609652705</c:v>
                </c:pt>
                <c:pt idx="37">
                  <c:v>599.84130514687104</c:v>
                </c:pt>
              </c:numCache>
            </c:numRef>
          </c:xVal>
          <c:yVal>
            <c:numRef>
              <c:f>'[معقد ترايفلوبرومازين والبلاتين الثالث - تعديل 2.xlsx]معقد ترايفلوبيرازين'!$B$4:$B$41</c:f>
              <c:numCache>
                <c:formatCode>General</c:formatCode>
                <c:ptCount val="38"/>
                <c:pt idx="0">
                  <c:v>0.6</c:v>
                </c:pt>
                <c:pt idx="1">
                  <c:v>7.0000000000000007E-2</c:v>
                </c:pt>
                <c:pt idx="2">
                  <c:v>3.01200583961833E-2</c:v>
                </c:pt>
                <c:pt idx="3">
                  <c:v>2.3457996982892401E-2</c:v>
                </c:pt>
                <c:pt idx="4">
                  <c:v>1.9320174586775301E-2</c:v>
                </c:pt>
                <c:pt idx="5">
                  <c:v>4.3817519910367198E-2</c:v>
                </c:pt>
                <c:pt idx="6">
                  <c:v>6.5791626330734196E-2</c:v>
                </c:pt>
                <c:pt idx="7">
                  <c:v>9.7805499758352898E-2</c:v>
                </c:pt>
                <c:pt idx="8">
                  <c:v>0.12894909639319499</c:v>
                </c:pt>
                <c:pt idx="9">
                  <c:v>0.158286553371421</c:v>
                </c:pt>
                <c:pt idx="10">
                  <c:v>0.18909485460542499</c:v>
                </c:pt>
                <c:pt idx="11">
                  <c:v>0.22144523609028099</c:v>
                </c:pt>
                <c:pt idx="12">
                  <c:v>0.25407443372789401</c:v>
                </c:pt>
                <c:pt idx="13">
                  <c:v>0.28506904838543701</c:v>
                </c:pt>
                <c:pt idx="14">
                  <c:v>0.31469302169279501</c:v>
                </c:pt>
                <c:pt idx="15">
                  <c:v>0.34798828013976801</c:v>
                </c:pt>
                <c:pt idx="16">
                  <c:v>0.370265388110813</c:v>
                </c:pt>
                <c:pt idx="17">
                  <c:v>0.38338071172878502</c:v>
                </c:pt>
                <c:pt idx="18">
                  <c:v>0.39937497529277599</c:v>
                </c:pt>
                <c:pt idx="19">
                  <c:v>0.42261616280852599</c:v>
                </c:pt>
                <c:pt idx="20">
                  <c:v>0.43034230890713798</c:v>
                </c:pt>
                <c:pt idx="21">
                  <c:v>0.42908751842493098</c:v>
                </c:pt>
                <c:pt idx="22">
                  <c:v>0.41468135396925598</c:v>
                </c:pt>
                <c:pt idx="23">
                  <c:v>0.38468069593598597</c:v>
                </c:pt>
                <c:pt idx="24">
                  <c:v>0.344381966814226</c:v>
                </c:pt>
                <c:pt idx="25">
                  <c:v>0.28360928295068899</c:v>
                </c:pt>
                <c:pt idx="26">
                  <c:v>0.24510102084568999</c:v>
                </c:pt>
                <c:pt idx="27">
                  <c:v>0.216617368220549</c:v>
                </c:pt>
                <c:pt idx="28">
                  <c:v>0.19062467520281501</c:v>
                </c:pt>
                <c:pt idx="29">
                  <c:v>0.14592528067379401</c:v>
                </c:pt>
                <c:pt idx="30">
                  <c:v>0.11521443988207999</c:v>
                </c:pt>
                <c:pt idx="31">
                  <c:v>8.2943461781427794E-2</c:v>
                </c:pt>
                <c:pt idx="32">
                  <c:v>4.3017457438475099E-2</c:v>
                </c:pt>
                <c:pt idx="33">
                  <c:v>2.6734586939456201E-2</c:v>
                </c:pt>
                <c:pt idx="34">
                  <c:v>1.74455603801284E-2</c:v>
                </c:pt>
                <c:pt idx="35">
                  <c:v>1.5713503766964301E-2</c:v>
                </c:pt>
                <c:pt idx="36">
                  <c:v>1.5288975369324E-2</c:v>
                </c:pt>
                <c:pt idx="37">
                  <c:v>1.7376245240058701E-2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A2FD-4E46-ABC7-C736B027BE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08371192"/>
        <c:axId val="508366152"/>
      </c:scatterChart>
      <c:valAx>
        <c:axId val="508371192"/>
        <c:scaling>
          <c:orientation val="minMax"/>
          <c:min val="20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 rtl="0"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chemeClr val="tx1"/>
                    </a:solidFill>
                  </a:rPr>
                  <a:t>Wavelength (nm)</a:t>
                </a:r>
                <a:endParaRPr lang="ar-IQ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rtl="0"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508366152"/>
        <c:crosses val="autoZero"/>
        <c:crossBetween val="midCat"/>
        <c:majorUnit val="100"/>
      </c:valAx>
      <c:valAx>
        <c:axId val="508366152"/>
        <c:scaling>
          <c:orientation val="minMax"/>
          <c:max val="2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baseline="0">
                    <a:solidFill>
                      <a:schemeClr val="tx1"/>
                    </a:solidFill>
                    <a:effectLst/>
                    <a:cs typeface="+mj-cs"/>
                  </a:rPr>
                  <a:t>Absorbance </a:t>
                </a:r>
                <a:endParaRPr lang="ar-IQ" sz="1000">
                  <a:solidFill>
                    <a:schemeClr val="tx1"/>
                  </a:solidFill>
                  <a:effectLst/>
                  <a:cs typeface="+mj-cs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508371192"/>
        <c:crosses val="autoZero"/>
        <c:crossBetween val="midCat"/>
        <c:majorUnit val="0.5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j-cs"/>
            </a:defRPr>
          </a:pPr>
          <a:endParaRPr lang="ar-IQ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ar-IQ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ورقة1!$E$3</c:f>
              <c:strCache>
                <c:ptCount val="1"/>
                <c:pt idx="0">
                  <c:v>Absorbance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6350" cap="flat" cmpd="sng" algn="ctr">
                <a:solidFill>
                  <a:schemeClr val="accent1"/>
                </a:solidFill>
                <a:prstDash val="solid"/>
                <a:miter lim="800000"/>
              </a:ln>
              <a:effectLst/>
            </c:spPr>
            <c:trendlineType val="linear"/>
            <c:dispRSqr val="0"/>
            <c:dispEq val="0"/>
          </c:trendline>
          <c:xVal>
            <c:numRef>
              <c:f>ورقة1!$B$118:$B$127</c:f>
              <c:numCache>
                <c:formatCode>General</c:formatCode>
                <c:ptCount val="10"/>
                <c:pt idx="0">
                  <c:v>2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  <c:pt idx="5">
                  <c:v>40</c:v>
                </c:pt>
                <c:pt idx="6">
                  <c:v>50</c:v>
                </c:pt>
                <c:pt idx="7">
                  <c:v>55</c:v>
                </c:pt>
                <c:pt idx="8">
                  <c:v>60</c:v>
                </c:pt>
                <c:pt idx="9">
                  <c:v>70</c:v>
                </c:pt>
              </c:numCache>
            </c:numRef>
          </c:xVal>
          <c:yVal>
            <c:numRef>
              <c:f>ورقة1!$E$118:$E$127</c:f>
              <c:numCache>
                <c:formatCode>General</c:formatCode>
                <c:ptCount val="10"/>
                <c:pt idx="0">
                  <c:v>8.43E-2</c:v>
                </c:pt>
                <c:pt idx="1">
                  <c:v>0.11799999999999999</c:v>
                </c:pt>
                <c:pt idx="2">
                  <c:v>0.17100000000000001</c:v>
                </c:pt>
                <c:pt idx="3">
                  <c:v>0.23100000000000001</c:v>
                </c:pt>
                <c:pt idx="4">
                  <c:v>0.30499999999999999</c:v>
                </c:pt>
                <c:pt idx="5">
                  <c:v>0.47899999999999998</c:v>
                </c:pt>
                <c:pt idx="6">
                  <c:v>0.55200000000000005</c:v>
                </c:pt>
                <c:pt idx="8">
                  <c:v>0.65</c:v>
                </c:pt>
                <c:pt idx="9">
                  <c:v>0.71199999999999997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378-458C-B7F7-635EF50F46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2201424"/>
        <c:axId val="512202080"/>
      </c:scatterChart>
      <c:valAx>
        <c:axId val="5122014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Concentration (µg.mL-1) </a:t>
                </a:r>
              </a:p>
            </c:rich>
          </c:tx>
          <c:layout>
            <c:manualLayout>
              <c:xMode val="edge"/>
              <c:yMode val="edge"/>
              <c:x val="0.35218830160407638"/>
              <c:y val="0.8951618547681540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ar-IQ"/>
          </a:p>
        </c:txPr>
        <c:crossAx val="512202080"/>
        <c:crosses val="autoZero"/>
        <c:crossBetween val="midCat"/>
      </c:valAx>
      <c:valAx>
        <c:axId val="51220208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rtl="0"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Absorbance</a:t>
                </a:r>
                <a:endParaRPr lang="ar-IQ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rtl="0">
                <a:defRPr sz="11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ar-IQ"/>
          </a:p>
        </c:txPr>
        <c:crossAx val="51220142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ar-IQ"/>
    </a:p>
  </c:txPr>
  <c:externalData r:id="rId4">
    <c:autoUpdate val="0"/>
  </c:externalData>
  <c:userShapes r:id="rId5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127743863477739"/>
          <c:y val="0.17103703277966167"/>
          <c:w val="0.62641593330245493"/>
          <c:h val="0.59867923443876081"/>
        </c:manualLayout>
      </c:layout>
      <c:scatterChart>
        <c:scatterStyle val="smoothMarker"/>
        <c:varyColors val="0"/>
        <c:ser>
          <c:idx val="2"/>
          <c:order val="0"/>
          <c:tx>
            <c:strRef>
              <c:f>ورقة1!$F$101</c:f>
              <c:strCache>
                <c:ptCount val="1"/>
                <c:pt idx="0">
                  <c:v>Product C</c:v>
                </c:pt>
              </c:strCache>
            </c:strRef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ورقة1!$A$103:$A$109</c:f>
              <c:numCache>
                <c:formatCode>General</c:formatCode>
                <c:ptCount val="7"/>
                <c:pt idx="0">
                  <c:v>0.125</c:v>
                </c:pt>
                <c:pt idx="1">
                  <c:v>0.25</c:v>
                </c:pt>
                <c:pt idx="2">
                  <c:v>0.375</c:v>
                </c:pt>
                <c:pt idx="3">
                  <c:v>0.5</c:v>
                </c:pt>
                <c:pt idx="4">
                  <c:v>0.625</c:v>
                </c:pt>
                <c:pt idx="5">
                  <c:v>0.75</c:v>
                </c:pt>
                <c:pt idx="6">
                  <c:v>0.875</c:v>
                </c:pt>
              </c:numCache>
            </c:numRef>
          </c:xVal>
          <c:yVal>
            <c:numRef>
              <c:f>ورقة1!$F$103:$F$109</c:f>
              <c:numCache>
                <c:formatCode>General</c:formatCode>
                <c:ptCount val="7"/>
                <c:pt idx="0">
                  <c:v>0.44800000000000001</c:v>
                </c:pt>
                <c:pt idx="1">
                  <c:v>0.48299999999999998</c:v>
                </c:pt>
                <c:pt idx="2">
                  <c:v>0.52700000000000002</c:v>
                </c:pt>
                <c:pt idx="3">
                  <c:v>0.55100000000000005</c:v>
                </c:pt>
                <c:pt idx="4">
                  <c:v>0.505</c:v>
                </c:pt>
                <c:pt idx="5">
                  <c:v>0.49199999999999999</c:v>
                </c:pt>
                <c:pt idx="6">
                  <c:v>0.46600000000000003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7EE6-4DC3-872B-B82CF8CB90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2201424"/>
        <c:axId val="512202080"/>
      </c:scatterChart>
      <c:valAx>
        <c:axId val="5122014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Vd / Vd+Ve</a:t>
                </a:r>
              </a:p>
            </c:rich>
          </c:tx>
          <c:layout>
            <c:manualLayout>
              <c:xMode val="edge"/>
              <c:yMode val="edge"/>
              <c:x val="0.40035947830142721"/>
              <c:y val="0.8477597456197647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ar-IQ"/>
          </a:p>
        </c:txPr>
        <c:crossAx val="512202080"/>
        <c:crosses val="autoZero"/>
        <c:crossBetween val="midCat"/>
        <c:majorUnit val="0.2"/>
      </c:valAx>
      <c:valAx>
        <c:axId val="51220208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rtl="0"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Absorbance</a:t>
                </a:r>
                <a:endParaRPr lang="ar-IQ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rtl="0">
                <a:defRPr sz="11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ar-IQ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ar-IQ"/>
          </a:p>
        </c:txPr>
        <c:crossAx val="51220142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ar-IQ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0.65984</cdr:x>
      <cdr:y>0.30995</cdr:y>
    </cdr:from>
    <cdr:to>
      <cdr:x>0.85073</cdr:x>
      <cdr:y>0.40149</cdr:y>
    </cdr:to>
    <cdr:pic>
      <cdr:nvPicPr>
        <cdr:cNvPr id="2" name="صورة 1"/>
        <cdr:cNvPicPr>
          <a:picLocks xmlns:a="http://schemas.openxmlformats.org/drawingml/2006/main" noChangeAspect="1"/>
        </cdr:cNvPicPr>
      </cdr:nvPicPr>
      <cdr:blipFill rotWithShape="1">
        <a:blip xmlns:a="http://schemas.openxmlformats.org/drawingml/2006/main" xmlns:r="http://schemas.openxmlformats.org/officeDocument/2006/relationships" r:embed="rId1" cstate="print">
          <a:extLst>
            <a:ext uri="{28A0092B-C50C-407E-A947-70E740481C1C}">
              <a14:useLocalDpi xmlns:a14="http://schemas.microsoft.com/office/drawing/2010/main" val="0"/>
            </a:ext>
          </a:extLst>
        </a:blip>
        <a:srcRect xmlns:a="http://schemas.openxmlformats.org/drawingml/2006/main"/>
        <a:stretch xmlns:a="http://schemas.openxmlformats.org/drawingml/2006/main"/>
      </cdr:blipFill>
      <cdr:spPr bwMode="auto">
        <a:xfrm xmlns:a="http://schemas.openxmlformats.org/drawingml/2006/main">
          <a:off x="3171818" y="919141"/>
          <a:ext cx="917582" cy="271454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  <a:extLst xmlns:a="http://schemas.openxmlformats.org/drawingml/2006/main">
          <a:ext uri="{53640926-AAD7-44D8-BBD7-CCE9431645EC}">
            <a14:shadowObscured xmlns:a14="http://schemas.microsoft.com/office/drawing/2010/main"/>
          </a:ext>
        </a:extLst>
      </cdr:spPr>
    </cdr:pic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141</Words>
  <Characters>2305</Characters>
  <Application>Microsoft Office Word</Application>
  <DocSecurity>0</DocSecurity>
  <Lines>288</Lines>
  <Paragraphs>222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15</cp:revision>
  <dcterms:created xsi:type="dcterms:W3CDTF">2025-05-29T20:47:00Z</dcterms:created>
  <dcterms:modified xsi:type="dcterms:W3CDTF">2025-05-30T20:27:00Z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7bc786b7-5bf1-4bee-9cb9-36a1656733a9</vt:lpwstr>
  </property>
</Properties>
</file>